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2209" w14:textId="77777777" w:rsidR="00DB0C47" w:rsidRDefault="000E14CE">
      <w:pPr>
        <w:pStyle w:val="Title"/>
      </w:pPr>
      <w:r>
        <w:pict w14:anchorId="06577453">
          <v:group id="docshapegroup1" o:spid="_x0000_s1085" style="position:absolute;left:0;text-align:left;margin-left:19.95pt;margin-top:7.4pt;width:555.35pt;height:198.85pt;z-index:-15830528;mso-position-horizontal-relative:page" coordorigin="399,148" coordsize="11107,3977">
            <v:shape id="docshape2" o:spid="_x0000_s1089" style="position:absolute;left:10203;top:498;width:951;height:1254" coordorigin="10203,499" coordsize="951,1254" path="m10362,499r-25,2l10282,519r-54,47l10203,657r,937l10206,1619r17,54l10270,1728r92,25l10996,1753r25,-3l11075,1733r54,-47l11154,1594r,-937l11152,633r-18,-55l11087,524r-91,-25l10362,499xe" filled="f" strokecolor="#4f546c" strokeweight=".25pt">
              <v:path arrowok="t"/>
            </v:shape>
            <v:line id="_x0000_s1088" style="position:absolute" from="10101,1427" to="399,1427" strokecolor="#737473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7" type="#_x0000_t75" style="position:absolute;left:10019;top:148;width:1191;height:1650">
              <v:imagedata r:id="rId5" o:title=""/>
            </v:shape>
            <v:rect id="docshape4" o:spid="_x0000_s1086" style="position:absolute;left:734;top:1724;width:10771;height:2400" stroked="f"/>
            <w10:wrap anchorx="page"/>
          </v:group>
        </w:pict>
      </w:r>
      <w:r>
        <w:rPr>
          <w:color w:val="2D3B68"/>
        </w:rPr>
        <w:t>Lisa</w:t>
      </w:r>
      <w:r>
        <w:rPr>
          <w:color w:val="2D3B68"/>
          <w:spacing w:val="-4"/>
        </w:rPr>
        <w:t xml:space="preserve"> </w:t>
      </w:r>
      <w:r>
        <w:rPr>
          <w:color w:val="2D3B68"/>
        </w:rPr>
        <w:t>Eckert,</w:t>
      </w:r>
      <w:r>
        <w:rPr>
          <w:color w:val="2D3B68"/>
          <w:spacing w:val="-1"/>
        </w:rPr>
        <w:t xml:space="preserve"> </w:t>
      </w:r>
      <w:r>
        <w:rPr>
          <w:color w:val="2D3B68"/>
        </w:rPr>
        <w:t>Esq.</w:t>
      </w:r>
    </w:p>
    <w:p w14:paraId="67E08FE1" w14:textId="77777777" w:rsidR="00DB0C47" w:rsidRDefault="000E14CE">
      <w:pPr>
        <w:spacing w:before="1" w:line="256" w:lineRule="auto"/>
        <w:ind w:left="575" w:right="30"/>
        <w:rPr>
          <w:i/>
          <w:sz w:val="28"/>
        </w:rPr>
      </w:pPr>
      <w:r>
        <w:rPr>
          <w:i/>
          <w:color w:val="2D3B68"/>
          <w:sz w:val="28"/>
        </w:rPr>
        <w:t>International</w:t>
      </w:r>
      <w:r>
        <w:rPr>
          <w:i/>
          <w:color w:val="2D3B68"/>
          <w:spacing w:val="-11"/>
          <w:sz w:val="28"/>
        </w:rPr>
        <w:t xml:space="preserve"> </w:t>
      </w:r>
      <w:r>
        <w:rPr>
          <w:i/>
          <w:color w:val="2D3B68"/>
          <w:sz w:val="28"/>
        </w:rPr>
        <w:t>Regulatory</w:t>
      </w:r>
      <w:r>
        <w:rPr>
          <w:i/>
          <w:color w:val="2D3B68"/>
          <w:spacing w:val="-8"/>
          <w:sz w:val="28"/>
        </w:rPr>
        <w:t xml:space="preserve"> </w:t>
      </w:r>
      <w:r>
        <w:rPr>
          <w:i/>
          <w:color w:val="2D3B68"/>
          <w:sz w:val="28"/>
        </w:rPr>
        <w:t>and</w:t>
      </w:r>
      <w:r>
        <w:rPr>
          <w:i/>
          <w:color w:val="2D3B68"/>
          <w:spacing w:val="-60"/>
          <w:sz w:val="28"/>
        </w:rPr>
        <w:t xml:space="preserve"> </w:t>
      </w:r>
      <w:r>
        <w:rPr>
          <w:i/>
          <w:color w:val="2D3B68"/>
          <w:sz w:val="28"/>
        </w:rPr>
        <w:t>Technology</w:t>
      </w:r>
      <w:r>
        <w:rPr>
          <w:i/>
          <w:color w:val="2D3B68"/>
          <w:spacing w:val="-2"/>
          <w:sz w:val="28"/>
        </w:rPr>
        <w:t xml:space="preserve"> </w:t>
      </w:r>
      <w:r>
        <w:rPr>
          <w:i/>
          <w:color w:val="2D3B68"/>
          <w:sz w:val="28"/>
        </w:rPr>
        <w:t>Attorney</w:t>
      </w:r>
    </w:p>
    <w:p w14:paraId="2CFC980F" w14:textId="77777777" w:rsidR="00DB0C47" w:rsidRDefault="00DB0C47">
      <w:pPr>
        <w:pStyle w:val="BodyText"/>
        <w:spacing w:before="9"/>
        <w:rPr>
          <w:i/>
          <w:sz w:val="20"/>
        </w:rPr>
      </w:pPr>
    </w:p>
    <w:p w14:paraId="716251CF" w14:textId="77777777" w:rsidR="00DB0C47" w:rsidRDefault="000E14CE">
      <w:pPr>
        <w:pStyle w:val="Heading1"/>
        <w:ind w:left="494"/>
      </w:pPr>
      <w:r>
        <w:rPr>
          <w:color w:val="1F3863"/>
          <w:sz w:val="32"/>
        </w:rPr>
        <w:t>A</w:t>
      </w:r>
      <w:r>
        <w:rPr>
          <w:color w:val="1F3863"/>
        </w:rPr>
        <w:t>REAS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OF</w:t>
      </w:r>
      <w:r>
        <w:rPr>
          <w:color w:val="1F3863"/>
          <w:spacing w:val="-2"/>
        </w:rPr>
        <w:t xml:space="preserve"> </w:t>
      </w:r>
      <w:r>
        <w:rPr>
          <w:color w:val="1F3863"/>
          <w:sz w:val="32"/>
        </w:rPr>
        <w:t>E</w:t>
      </w:r>
      <w:r>
        <w:rPr>
          <w:color w:val="1F3863"/>
        </w:rPr>
        <w:t>XPERTISE</w:t>
      </w:r>
    </w:p>
    <w:p w14:paraId="63E974A6" w14:textId="77777777" w:rsidR="00DB0C47" w:rsidRDefault="000E14CE">
      <w:pPr>
        <w:rPr>
          <w:b/>
        </w:rPr>
      </w:pPr>
      <w:r>
        <w:br w:type="column"/>
      </w:r>
    </w:p>
    <w:p w14:paraId="0E2CE74A" w14:textId="77777777" w:rsidR="00DB0C47" w:rsidRDefault="00DB0C47">
      <w:pPr>
        <w:pStyle w:val="BodyText"/>
        <w:rPr>
          <w:b/>
          <w:sz w:val="17"/>
        </w:rPr>
      </w:pPr>
    </w:p>
    <w:p w14:paraId="6BB1B355" w14:textId="77777777" w:rsidR="00DB0C47" w:rsidRDefault="000E14CE">
      <w:pPr>
        <w:spacing w:line="259" w:lineRule="auto"/>
        <w:ind w:left="494" w:right="1539"/>
        <w:rPr>
          <w:i/>
        </w:rPr>
      </w:pPr>
      <w:r>
        <w:rPr>
          <w:i/>
          <w:color w:val="343433"/>
        </w:rPr>
        <w:t>Reducing</w:t>
      </w:r>
      <w:r>
        <w:rPr>
          <w:i/>
          <w:color w:val="343433"/>
          <w:spacing w:val="-5"/>
        </w:rPr>
        <w:t xml:space="preserve"> </w:t>
      </w:r>
      <w:r>
        <w:rPr>
          <w:i/>
          <w:color w:val="343433"/>
        </w:rPr>
        <w:t>global</w:t>
      </w:r>
      <w:r>
        <w:rPr>
          <w:i/>
          <w:color w:val="343433"/>
          <w:spacing w:val="-4"/>
        </w:rPr>
        <w:t xml:space="preserve"> </w:t>
      </w:r>
      <w:r>
        <w:rPr>
          <w:i/>
          <w:color w:val="343433"/>
        </w:rPr>
        <w:t>legal,</w:t>
      </w:r>
      <w:r>
        <w:rPr>
          <w:i/>
          <w:color w:val="343433"/>
          <w:spacing w:val="-4"/>
        </w:rPr>
        <w:t xml:space="preserve"> </w:t>
      </w:r>
      <w:r>
        <w:rPr>
          <w:i/>
          <w:color w:val="343433"/>
        </w:rPr>
        <w:t>compliance,</w:t>
      </w:r>
      <w:r>
        <w:rPr>
          <w:i/>
          <w:color w:val="343433"/>
          <w:spacing w:val="-4"/>
        </w:rPr>
        <w:t xml:space="preserve"> </w:t>
      </w:r>
      <w:r>
        <w:rPr>
          <w:i/>
          <w:color w:val="343433"/>
        </w:rPr>
        <w:t>and</w:t>
      </w:r>
      <w:r>
        <w:rPr>
          <w:i/>
          <w:color w:val="343433"/>
          <w:spacing w:val="-47"/>
        </w:rPr>
        <w:t xml:space="preserve"> </w:t>
      </w:r>
      <w:r>
        <w:rPr>
          <w:i/>
          <w:color w:val="343433"/>
        </w:rPr>
        <w:t>regulatory risk for emerging and</w:t>
      </w:r>
      <w:r>
        <w:rPr>
          <w:i/>
          <w:color w:val="343433"/>
          <w:spacing w:val="1"/>
        </w:rPr>
        <w:t xml:space="preserve"> </w:t>
      </w:r>
      <w:r>
        <w:rPr>
          <w:i/>
          <w:color w:val="343433"/>
        </w:rPr>
        <w:t>established</w:t>
      </w:r>
      <w:r>
        <w:rPr>
          <w:i/>
          <w:color w:val="343433"/>
          <w:spacing w:val="-3"/>
        </w:rPr>
        <w:t xml:space="preserve"> </w:t>
      </w:r>
      <w:r>
        <w:rPr>
          <w:i/>
          <w:color w:val="343433"/>
        </w:rPr>
        <w:t>technology</w:t>
      </w:r>
      <w:r>
        <w:rPr>
          <w:i/>
          <w:color w:val="343433"/>
          <w:spacing w:val="-1"/>
        </w:rPr>
        <w:t xml:space="preserve"> </w:t>
      </w:r>
      <w:r>
        <w:rPr>
          <w:i/>
          <w:color w:val="343433"/>
        </w:rPr>
        <w:t>companies.</w:t>
      </w:r>
    </w:p>
    <w:p w14:paraId="1B39BF97" w14:textId="77777777" w:rsidR="00DB0C47" w:rsidRDefault="00DB0C47">
      <w:pPr>
        <w:spacing w:line="259" w:lineRule="auto"/>
        <w:sectPr w:rsidR="00DB0C47">
          <w:type w:val="continuous"/>
          <w:pgSz w:w="12240" w:h="15840"/>
          <w:pgMar w:top="420" w:right="800" w:bottom="0" w:left="260" w:header="720" w:footer="720" w:gutter="0"/>
          <w:cols w:num="2" w:space="720" w:equalWidth="0">
            <w:col w:w="3885" w:space="1791"/>
            <w:col w:w="5504"/>
          </w:cols>
        </w:sectPr>
      </w:pPr>
    </w:p>
    <w:p w14:paraId="1177B323" w14:textId="77777777" w:rsidR="00DB0C47" w:rsidRDefault="000E14CE">
      <w:pPr>
        <w:pStyle w:val="BodyText"/>
        <w:spacing w:before="0" w:line="259" w:lineRule="auto"/>
        <w:ind w:left="623" w:right="90"/>
      </w:pPr>
      <w:r>
        <w:rPr>
          <w:b/>
          <w:color w:val="1F3863"/>
          <w:sz w:val="24"/>
        </w:rPr>
        <w:t xml:space="preserve">Lisa </w:t>
      </w:r>
      <w:r>
        <w:rPr>
          <w:b/>
          <w:color w:val="1F3863"/>
          <w:sz w:val="22"/>
        </w:rPr>
        <w:t xml:space="preserve">Eckert </w:t>
      </w:r>
      <w:r>
        <w:t>is an intuitive and accomplished technology business leader with more than 20 years of experience in highly</w:t>
      </w:r>
      <w:r>
        <w:rPr>
          <w:spacing w:val="1"/>
        </w:rPr>
        <w:t xml:space="preserve"> </w:t>
      </w:r>
      <w:r>
        <w:t>regulated industries. She previously served as a Vice President for a Fortune 200 company responsible for over-arching</w:t>
      </w:r>
      <w:r>
        <w:rPr>
          <w:spacing w:val="1"/>
        </w:rPr>
        <w:t xml:space="preserve"> </w:t>
      </w:r>
      <w:r>
        <w:t>legal, compliance, and risk m</w:t>
      </w:r>
      <w:r>
        <w:t>anagement strategy. She currently manages international legal risk for a multi-national</w:t>
      </w:r>
      <w:r>
        <w:rPr>
          <w:spacing w:val="1"/>
        </w:rPr>
        <w:t xml:space="preserve"> </w:t>
      </w:r>
      <w:r>
        <w:t>conglomerate, focusing on emergent technology trends and legal and regulatory ramifications. She has deep experience in</w:t>
      </w:r>
      <w:r>
        <w:rPr>
          <w:spacing w:val="-45"/>
        </w:rPr>
        <w:t xml:space="preserve"> </w:t>
      </w:r>
      <w:r>
        <w:t>identifying, evaluating, and mitigating regulato</w:t>
      </w:r>
      <w:r>
        <w:t>ry, policy, and litigation risks. She has acted in an advisory role for Merger</w:t>
      </w:r>
      <w:r>
        <w:rPr>
          <w:spacing w:val="1"/>
        </w:rPr>
        <w:t xml:space="preserve"> </w:t>
      </w:r>
      <w:r>
        <w:t>and Acquisition activity as well as actively managing the legal close process. She manages global high functioning teams</w:t>
      </w:r>
      <w:r>
        <w:rPr>
          <w:spacing w:val="1"/>
        </w:rPr>
        <w:t xml:space="preserve"> </w:t>
      </w:r>
      <w:r>
        <w:t>with locations in the UK and India. Her technology focus</w:t>
      </w:r>
      <w:r>
        <w:t xml:space="preserve"> includes IoT technologies, such as Connected Car, PaaS, CaaS,</w:t>
      </w:r>
      <w:r>
        <w:rPr>
          <w:spacing w:val="1"/>
        </w:rPr>
        <w:t xml:space="preserve"> </w:t>
      </w:r>
      <w:r>
        <w:t>SaaS,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connectivity.</w:t>
      </w:r>
    </w:p>
    <w:p w14:paraId="382010CB" w14:textId="77777777" w:rsidR="00DB0C47" w:rsidRDefault="000E14CE">
      <w:pPr>
        <w:pStyle w:val="BodyText"/>
        <w:spacing w:before="10"/>
        <w:rPr>
          <w:sz w:val="9"/>
        </w:rPr>
      </w:pPr>
      <w:r>
        <w:pict w14:anchorId="64163857">
          <v:shape id="docshape5" o:spid="_x0000_s1084" style="position:absolute;margin-left:46.35pt;margin-top:7.2pt;width:485.1pt;height:.1pt;z-index:-15728640;mso-wrap-distance-left:0;mso-wrap-distance-right:0;mso-position-horizontal-relative:page" coordorigin="927,144" coordsize="9702,0" path="m10629,144r-9702,e" filled="f" strokecolor="#737473" strokeweight=".5pt">
            <v:path arrowok="t"/>
            <w10:wrap type="topAndBottom" anchorx="page"/>
          </v:shape>
        </w:pict>
      </w:r>
    </w:p>
    <w:p w14:paraId="413115BC" w14:textId="77777777" w:rsidR="00DB0C47" w:rsidRDefault="00DB0C47">
      <w:pPr>
        <w:pStyle w:val="BodyText"/>
        <w:spacing w:before="8"/>
        <w:rPr>
          <w:sz w:val="5"/>
        </w:rPr>
      </w:pPr>
    </w:p>
    <w:p w14:paraId="131BACE9" w14:textId="77777777" w:rsidR="00DB0C47" w:rsidRDefault="00DB0C47">
      <w:pPr>
        <w:rPr>
          <w:sz w:val="5"/>
        </w:rPr>
        <w:sectPr w:rsidR="00DB0C47">
          <w:type w:val="continuous"/>
          <w:pgSz w:w="12240" w:h="15840"/>
          <w:pgMar w:top="420" w:right="800" w:bottom="0" w:left="260" w:header="720" w:footer="720" w:gutter="0"/>
          <w:cols w:space="720"/>
        </w:sectPr>
      </w:pPr>
    </w:p>
    <w:p w14:paraId="27C5116E" w14:textId="77777777" w:rsidR="00DB0C47" w:rsidRDefault="000E14CE">
      <w:pPr>
        <w:pStyle w:val="Heading1"/>
        <w:spacing w:line="361" w:lineRule="exact"/>
      </w:pPr>
      <w:r>
        <w:rPr>
          <w:color w:val="1F3863"/>
          <w:sz w:val="32"/>
        </w:rPr>
        <w:t>C</w:t>
      </w:r>
      <w:r>
        <w:rPr>
          <w:color w:val="1F3863"/>
        </w:rPr>
        <w:t>AREER</w:t>
      </w:r>
      <w:r>
        <w:rPr>
          <w:color w:val="1F3863"/>
          <w:spacing w:val="-4"/>
        </w:rPr>
        <w:t xml:space="preserve"> </w:t>
      </w:r>
      <w:r>
        <w:rPr>
          <w:color w:val="1F3863"/>
          <w:sz w:val="32"/>
        </w:rPr>
        <w:t>H</w:t>
      </w:r>
      <w:r>
        <w:rPr>
          <w:color w:val="1F3863"/>
        </w:rPr>
        <w:t>ISTORY</w:t>
      </w:r>
    </w:p>
    <w:p w14:paraId="4E3A77EF" w14:textId="77777777" w:rsidR="00DB0C47" w:rsidRDefault="000E14CE">
      <w:pPr>
        <w:pStyle w:val="BodyText"/>
        <w:spacing w:before="83" w:line="259" w:lineRule="auto"/>
        <w:ind w:left="609" w:right="23"/>
      </w:pPr>
      <w:r>
        <w:pict w14:anchorId="437C578B">
          <v:group id="docshapegroup6" o:spid="_x0000_s1069" style="position:absolute;left:0;text-align:left;margin-left:357.45pt;margin-top:8.4pt;width:199.85pt;height:200.25pt;z-index:15735808;mso-position-horizontal-relative:page" coordorigin="7149,168" coordsize="3997,4005">
            <v:shape id="docshape7" o:spid="_x0000_s1083" style="position:absolute;left:7149;top:174;width:571;height:571" coordorigin="7149,174" coordsize="571,571" path="m7719,174l7149,745r570,l7719,174xe" fillcolor="#fde2a6" stroked="f">
              <v:path arrowok="t"/>
            </v:shape>
            <v:shape id="docshape8" o:spid="_x0000_s1082" style="position:absolute;left:7149;top:174;width:2112;height:1998" coordorigin="7149,174" coordsize="2112,1998" path="m8868,174r-1149,l7719,745r-570,l7149,1893r10,74l7187,2034r44,56l7288,2134r66,28l7428,2172r606,l8148,2059r114,113l8868,2172r74,-10l9008,2134r57,-44l9109,2034r28,-67l9147,1893r,-606l9261,1173,9147,1060r,-607l9137,379r-28,-66l9065,256r-57,-44l8942,184r-74,-10xe" fillcolor="#fcca5f" stroked="f">
              <v:path arrowok="t"/>
            </v:shape>
            <v:shape id="docshape9" o:spid="_x0000_s1081" style="position:absolute;left:7149;top:3602;width:571;height:571" coordorigin="7149,3603" coordsize="571,571" path="m7719,3603r-570,l7719,4173r,-570xe" fillcolor="#cdbccc" stroked="f">
              <v:path arrowok="t"/>
            </v:shape>
            <v:shape id="docshape10" o:spid="_x0000_s1080" style="position:absolute;left:7149;top:2060;width:1999;height:2112" coordorigin="7149,2061" coordsize="1999,2112" path="m8148,2061r-114,114l7428,2175r-74,10l7288,2213r-57,44l7187,2313r-28,67l7149,2454r,1149l7719,3603r,570l8868,4173r74,-10l9009,4134r56,-43l9109,4034r28,-67l9147,3893r,-606l9034,3174r113,-114l9147,2454r-10,-74l9109,2313r-44,-56l9009,2213r-67,-28l8868,2175r-606,l8148,2061xe" fillcolor="#5e455e" stroked="f">
              <v:path arrowok="t"/>
            </v:shape>
            <v:shape id="docshape11" o:spid="_x0000_s1079" style="position:absolute;left:10574;top:3596;width:571;height:571" coordorigin="10575,3596" coordsize="571,571" path="m11145,3596r-570,l10575,4166r570,-570xe" fillcolor="#96b9bc" stroked="f">
              <v:path arrowok="t"/>
            </v:shape>
            <v:shape id="docshape12" o:spid="_x0000_s1078" style="position:absolute;left:9033;top:2168;width:2112;height:1999" coordorigin="9033,2168" coordsize="2112,1999" path="m10866,2168r-606,l10146,2282r-114,-114l9426,2168r-74,10l9286,2207r-57,43l9185,2307r-28,67l9147,2448r,610l9033,3172r114,114l9147,3887r10,74l9185,4028r44,56l9286,4128r66,29l9426,4167r1149,l10575,3596r570,l11145,2448r-10,-74l11107,2307r-44,-57l11007,2207r-67,-29l10866,2168xe" fillcolor="#44868d" stroked="f">
              <v:path arrowok="t"/>
            </v:shape>
            <v:shape id="docshape13" o:spid="_x0000_s1077" style="position:absolute;left:10574;top:167;width:571;height:571" coordorigin="10575,168" coordsize="571,571" path="m10575,168r,570l11145,738,10575,168xe" fillcolor="#9eadc1" stroked="f">
              <v:path arrowok="t"/>
            </v:shape>
            <v:shape id="docshape14" o:spid="_x0000_s1076" style="position:absolute;left:9146;top:167;width:1999;height:2112" coordorigin="9147,168" coordsize="1999,2112" path="m10575,168r-1149,l9352,178r-67,28l9229,250r-44,56l9157,373r-10,74l9147,1053r114,114l9147,1281r,606l9157,1961r28,66l9229,2084r56,44l9352,2156r74,10l10032,2166r114,114l10260,2166r606,l10940,2156r66,-28l11063,2084r44,-57l11135,1961r10,-74l11145,738r-570,l10575,168xe" fillcolor="#22517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75" type="#_x0000_t202" style="position:absolute;left:7414;top:532;width:1463;height:1333" filled="f" stroked="f">
              <v:textbox inset="0,0,0,0">
                <w:txbxContent>
                  <w:p w14:paraId="60E490B4" w14:textId="77777777" w:rsidR="00DB0C47" w:rsidRDefault="000E14CE">
                    <w:pPr>
                      <w:spacing w:before="8" w:line="225" w:lineRule="auto"/>
                      <w:ind w:left="441" w:right="439" w:hanging="22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Business</w:t>
                    </w:r>
                    <w:r>
                      <w:rPr>
                        <w:rFonts w:ascii="Tahoma"/>
                        <w:b/>
                        <w:color w:val="171717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Strategy</w:t>
                    </w:r>
                  </w:p>
                  <w:p w14:paraId="3B9032E4" w14:textId="77777777" w:rsidR="00DB0C47" w:rsidRDefault="000E14CE">
                    <w:pPr>
                      <w:spacing w:before="124" w:line="225" w:lineRule="auto"/>
                      <w:ind w:right="18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Legal</w:t>
                    </w:r>
                    <w:r>
                      <w:rPr>
                        <w:rFonts w:ascii="Tahoma"/>
                        <w:b/>
                        <w:color w:val="171717"/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71717"/>
                        <w:spacing w:val="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Regulatory</w:t>
                    </w:r>
                    <w:r>
                      <w:rPr>
                        <w:rFonts w:ascii="Tahoma"/>
                        <w:b/>
                        <w:color w:val="171717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sz w:val="14"/>
                      </w:rPr>
                      <w:t>Expertise</w:t>
                    </w:r>
                  </w:p>
                  <w:p w14:paraId="25FD2514" w14:textId="77777777" w:rsidR="00DB0C47" w:rsidRDefault="000E14CE">
                    <w:pPr>
                      <w:spacing w:line="284" w:lineRule="exact"/>
                      <w:ind w:right="23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Risk</w:t>
                    </w:r>
                    <w:r>
                      <w:rPr>
                        <w:rFonts w:ascii="Tahoma"/>
                        <w:b/>
                        <w:color w:val="171717"/>
                        <w:spacing w:val="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4"/>
                      </w:rPr>
                      <w:t>Management</w:t>
                    </w:r>
                    <w:r>
                      <w:rPr>
                        <w:rFonts w:ascii="Tahoma"/>
                        <w:b/>
                        <w:color w:val="171717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sz w:val="14"/>
                      </w:rPr>
                      <w:t>Compliance</w:t>
                    </w:r>
                  </w:p>
                </w:txbxContent>
              </v:textbox>
            </v:shape>
            <v:shape id="docshape16" o:spid="_x0000_s1074" type="#_x0000_t202" style="position:absolute;left:9685;top:441;width:799;height:330" filled="f" stroked="f">
              <v:textbox inset="0,0,0,0">
                <w:txbxContent>
                  <w:p w14:paraId="1A727E22" w14:textId="77777777" w:rsidR="00DB0C47" w:rsidRDefault="000E14CE">
                    <w:pPr>
                      <w:spacing w:line="164" w:lineRule="exact"/>
                      <w:ind w:right="16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Public</w:t>
                    </w:r>
                  </w:p>
                  <w:p w14:paraId="355DA310" w14:textId="77777777" w:rsidR="00DB0C47" w:rsidRDefault="000E14CE">
                    <w:pPr>
                      <w:tabs>
                        <w:tab w:val="left" w:pos="632"/>
                      </w:tabs>
                      <w:spacing w:line="164" w:lineRule="exact"/>
                      <w:ind w:right="18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A</w:t>
                    </w: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ab/>
                    </w:r>
                    <w:r>
                      <w:rPr>
                        <w:rFonts w:ascii="Tahoma"/>
                        <w:b/>
                        <w:color w:val="FFFDFC"/>
                        <w:spacing w:val="-6"/>
                        <w:w w:val="95"/>
                        <w:sz w:val="14"/>
                      </w:rPr>
                      <w:t>y/</w:t>
                    </w:r>
                  </w:p>
                </w:txbxContent>
              </v:textbox>
            </v:shape>
            <v:shape id="docshape17" o:spid="_x0000_s1073" type="#_x0000_t202" style="position:absolute;left:9786;top:599;width:551;height:171" filled="f" stroked="f">
              <v:textbox inset="0,0,0,0">
                <w:txbxContent>
                  <w:p w14:paraId="5564B32E" w14:textId="77777777" w:rsidR="00DB0C47" w:rsidRDefault="000E14CE">
                    <w:pPr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w w:val="110"/>
                        <w:sz w:val="14"/>
                      </w:rPr>
                      <w:t>dvocac</w:t>
                    </w:r>
                  </w:p>
                </w:txbxContent>
              </v:textbox>
            </v:shape>
            <v:shape id="docshape18" o:spid="_x0000_s1072" type="#_x0000_t202" style="position:absolute;left:9267;top:762;width:1644;height:1208" filled="f" stroked="f">
              <v:textbox inset="0,0,0,0">
                <w:txbxContent>
                  <w:p w14:paraId="506627A5" w14:textId="77777777" w:rsidR="00DB0C47" w:rsidRDefault="000E14CE">
                    <w:pPr>
                      <w:spacing w:line="367" w:lineRule="auto"/>
                      <w:ind w:left="158" w:right="183" w:firstLine="10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Policy</w:t>
                    </w:r>
                    <w:r>
                      <w:rPr>
                        <w:rFonts w:ascii="Tahoma"/>
                        <w:b/>
                        <w:color w:val="FFFDFC"/>
                        <w:spacing w:val="1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pacing w:val="-1"/>
                        <w:w w:val="95"/>
                        <w:sz w:val="14"/>
                      </w:rPr>
                      <w:t>Government</w:t>
                    </w:r>
                    <w:r>
                      <w:rPr>
                        <w:rFonts w:ascii="Tahoma"/>
                        <w:b/>
                        <w:color w:val="FFFDFC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Affairs</w:t>
                    </w:r>
                  </w:p>
                  <w:p w14:paraId="7A0BC2C0" w14:textId="77777777" w:rsidR="00DB0C47" w:rsidRDefault="000E14CE">
                    <w:pPr>
                      <w:spacing w:before="1"/>
                      <w:ind w:right="23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Corporate Governance</w:t>
                    </w:r>
                  </w:p>
                  <w:p w14:paraId="303B297A" w14:textId="77777777" w:rsidR="00DB0C47" w:rsidRDefault="000E14CE">
                    <w:pPr>
                      <w:spacing w:line="260" w:lineRule="atLeast"/>
                      <w:ind w:right="18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pacing w:val="-1"/>
                        <w:w w:val="95"/>
                        <w:sz w:val="14"/>
                      </w:rPr>
                      <w:t>Board</w:t>
                    </w:r>
                    <w:r>
                      <w:rPr>
                        <w:rFonts w:ascii="Tahoma"/>
                        <w:b/>
                        <w:color w:val="FFFDFC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Liaison/</w:t>
                    </w:r>
                    <w:r>
                      <w:rPr>
                        <w:rFonts w:ascii="Tahoma"/>
                        <w:b/>
                        <w:color w:val="FFFDFC"/>
                        <w:spacing w:val="-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Selection</w:t>
                    </w:r>
                    <w:r>
                      <w:rPr>
                        <w:rFonts w:ascii="Tahoma"/>
                        <w:b/>
                        <w:color w:val="FFFDFC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Investor</w:t>
                    </w:r>
                    <w:r>
                      <w:rPr>
                        <w:rFonts w:ascii="Tahoma"/>
                        <w:b/>
                        <w:color w:val="FFFDFC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Relations</w:t>
                    </w:r>
                  </w:p>
                </w:txbxContent>
              </v:textbox>
            </v:shape>
            <v:shape id="docshape19" o:spid="_x0000_s1071" type="#_x0000_t202" style="position:absolute;left:7394;top:2601;width:1482;height:1170" filled="f" stroked="f">
              <v:textbox inset="0,0,0,0">
                <w:txbxContent>
                  <w:p w14:paraId="331BB020" w14:textId="77777777" w:rsidR="00DB0C47" w:rsidRDefault="000E14CE">
                    <w:pPr>
                      <w:spacing w:line="398" w:lineRule="auto"/>
                      <w:ind w:right="13" w:firstLine="340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Technology</w:t>
                    </w:r>
                    <w:r>
                      <w:rPr>
                        <w:rFonts w:ascii="Tahoma"/>
                        <w:b/>
                        <w:color w:val="FFFDFC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Project</w:t>
                    </w:r>
                    <w:r>
                      <w:rPr>
                        <w:rFonts w:ascii="Tahoma"/>
                        <w:b/>
                        <w:color w:val="FFFDFC"/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Management</w:t>
                    </w:r>
                    <w:r>
                      <w:rPr>
                        <w:rFonts w:ascii="Tahoma"/>
                        <w:b/>
                        <w:color w:val="FFFDFC"/>
                        <w:spacing w:val="-3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pacing w:val="-1"/>
                        <w:w w:val="95"/>
                        <w:sz w:val="14"/>
                      </w:rPr>
                      <w:t>Process</w:t>
                    </w:r>
                    <w:r>
                      <w:rPr>
                        <w:rFonts w:ascii="Tahoma"/>
                        <w:b/>
                        <w:color w:val="FFFDFC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pacing w:val="-1"/>
                        <w:w w:val="95"/>
                        <w:sz w:val="14"/>
                      </w:rPr>
                      <w:t>Improvement</w:t>
                    </w:r>
                  </w:p>
                  <w:p w14:paraId="4840886D" w14:textId="77777777" w:rsidR="00DB0C47" w:rsidRDefault="000E14CE">
                    <w:pPr>
                      <w:spacing w:before="7" w:line="225" w:lineRule="auto"/>
                      <w:ind w:left="571" w:right="387" w:hanging="193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w w:val="90"/>
                        <w:sz w:val="14"/>
                      </w:rPr>
                      <w:t>Six Sigma/</w:t>
                    </w:r>
                    <w:r>
                      <w:rPr>
                        <w:rFonts w:ascii="Tahoma"/>
                        <w:b/>
                        <w:color w:val="FFFDFC"/>
                        <w:spacing w:val="-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Lean</w:t>
                    </w:r>
                  </w:p>
                </w:txbxContent>
              </v:textbox>
            </v:shape>
            <v:shape id="docshape20" o:spid="_x0000_s1070" type="#_x0000_t202" style="position:absolute;left:9387;top:2524;width:1533;height:1170" filled="f" stroked="f">
              <v:textbox inset="0,0,0,0">
                <w:txbxContent>
                  <w:p w14:paraId="21CFC956" w14:textId="77777777" w:rsidR="00DB0C47" w:rsidRDefault="000E14CE">
                    <w:pPr>
                      <w:ind w:right="13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Social</w:t>
                    </w:r>
                    <w:r>
                      <w:rPr>
                        <w:rFonts w:ascii="Tahoma"/>
                        <w:b/>
                        <w:color w:val="FFFDFC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Media</w:t>
                    </w:r>
                  </w:p>
                  <w:p w14:paraId="3B6B9BB8" w14:textId="77777777" w:rsidR="00DB0C47" w:rsidRDefault="000E14CE">
                    <w:pPr>
                      <w:spacing w:before="113" w:line="232" w:lineRule="auto"/>
                      <w:ind w:right="18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w w:val="90"/>
                        <w:sz w:val="14"/>
                      </w:rPr>
                      <w:t>Digital Transformation/</w:t>
                    </w:r>
                    <w:r>
                      <w:rPr>
                        <w:rFonts w:ascii="Tahoma"/>
                        <w:b/>
                        <w:color w:val="FFFDFC"/>
                        <w:spacing w:val="-3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Marketing</w:t>
                    </w:r>
                  </w:p>
                  <w:p w14:paraId="2A41B384" w14:textId="77777777" w:rsidR="00DB0C47" w:rsidRDefault="000E14CE">
                    <w:pPr>
                      <w:spacing w:before="110"/>
                      <w:ind w:right="13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Public</w:t>
                    </w:r>
                    <w:r>
                      <w:rPr>
                        <w:rFonts w:ascii="Tahoma"/>
                        <w:b/>
                        <w:color w:val="FFFDFC"/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DFC"/>
                        <w:w w:val="95"/>
                        <w:sz w:val="14"/>
                      </w:rPr>
                      <w:t>Speaking</w:t>
                    </w:r>
                  </w:p>
                  <w:p w14:paraId="3590A858" w14:textId="77777777" w:rsidR="00DB0C47" w:rsidRDefault="000E14CE">
                    <w:pPr>
                      <w:spacing w:before="109"/>
                      <w:ind w:right="13"/>
                      <w:jc w:val="center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DFC"/>
                        <w:sz w:val="14"/>
                      </w:rPr>
                      <w:t>Consulting</w:t>
                    </w:r>
                  </w:p>
                </w:txbxContent>
              </v:textbox>
            </v:shape>
            <w10:wrap anchorx="page"/>
          </v:group>
        </w:pict>
      </w:r>
      <w:r>
        <w:t>For nearly 20 years, Ms. Eckert served in various capacities in a large</w:t>
      </w:r>
      <w:r>
        <w:rPr>
          <w:spacing w:val="-45"/>
        </w:rPr>
        <w:t xml:space="preserve"> </w:t>
      </w:r>
      <w:r>
        <w:t>US telecommunications company. During that time, she was</w:t>
      </w:r>
      <w:r>
        <w:rPr>
          <w:spacing w:val="1"/>
        </w:rPr>
        <w:t xml:space="preserve"> </w:t>
      </w:r>
      <w:r>
        <w:t>responsible for a variety of legal, compliance, and policy roles. Since</w:t>
      </w:r>
      <w:r>
        <w:rPr>
          <w:spacing w:val="-45"/>
        </w:rPr>
        <w:t xml:space="preserve"> </w:t>
      </w:r>
      <w:r>
        <w:t>2006, she was involved directly with regulatory and leg</w:t>
      </w:r>
      <w:r>
        <w:t>al risk issues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Board and</w:t>
      </w:r>
      <w:r>
        <w:rPr>
          <w:spacing w:val="-1"/>
        </w:rPr>
        <w:t xml:space="preserve"> </w:t>
      </w:r>
      <w:r>
        <w:t>external Investor</w:t>
      </w:r>
      <w:r>
        <w:rPr>
          <w:spacing w:val="-2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reports.</w:t>
      </w:r>
    </w:p>
    <w:p w14:paraId="3417F6E6" w14:textId="77777777" w:rsidR="00DB0C47" w:rsidRDefault="000E14CE">
      <w:pPr>
        <w:pStyle w:val="BodyText"/>
        <w:spacing w:before="158" w:line="259" w:lineRule="auto"/>
        <w:ind w:left="609" w:right="126"/>
      </w:pPr>
      <w:r>
        <w:t>She determined what emerging technology issues increased</w:t>
      </w:r>
      <w:r>
        <w:rPr>
          <w:spacing w:val="1"/>
        </w:rPr>
        <w:t xml:space="preserve"> </w:t>
      </w:r>
      <w:r>
        <w:t>regulatory and legal risk, managed multiple internal and external</w:t>
      </w:r>
      <w:r>
        <w:rPr>
          <w:spacing w:val="1"/>
        </w:rPr>
        <w:t xml:space="preserve"> </w:t>
      </w:r>
      <w:r>
        <w:t>stakeholders, and participated in Nation Standards Bodies working</w:t>
      </w:r>
      <w:r>
        <w:rPr>
          <w:spacing w:val="1"/>
        </w:rPr>
        <w:t xml:space="preserve"> </w:t>
      </w:r>
      <w:r>
        <w:t>groups. She was also responsible for leading the legal close process</w:t>
      </w:r>
      <w:r>
        <w:rPr>
          <w:spacing w:val="-45"/>
        </w:rPr>
        <w:t xml:space="preserve"> </w:t>
      </w:r>
      <w:r>
        <w:t>for Merger and Acquisition activity. At the direction of the Board,</w:t>
      </w:r>
      <w:r>
        <w:rPr>
          <w:spacing w:val="1"/>
        </w:rPr>
        <w:t xml:space="preserve"> </w:t>
      </w:r>
      <w:r>
        <w:t>she led the digital transformation of the legal strat</w:t>
      </w:r>
      <w:r>
        <w:t>egy functions,</w:t>
      </w:r>
      <w:r>
        <w:rPr>
          <w:spacing w:val="1"/>
        </w:rPr>
        <w:t xml:space="preserve"> </w:t>
      </w:r>
      <w:r>
        <w:t>creating controls for crisis management communications and</w:t>
      </w:r>
      <w:r>
        <w:rPr>
          <w:spacing w:val="1"/>
        </w:rPr>
        <w:t xml:space="preserve"> </w:t>
      </w:r>
      <w:r>
        <w:t>enabling members of the legal team to gain access to the latest</w:t>
      </w:r>
      <w:r>
        <w:rPr>
          <w:spacing w:val="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advocacy.</w:t>
      </w:r>
    </w:p>
    <w:p w14:paraId="16679EB0" w14:textId="77777777" w:rsidR="00DB0C47" w:rsidRDefault="000E14CE">
      <w:pPr>
        <w:pStyle w:val="BodyText"/>
        <w:spacing w:before="158" w:line="259" w:lineRule="auto"/>
        <w:ind w:left="609" w:right="126"/>
      </w:pPr>
      <w:r>
        <w:t>She currently represents a large international conglomerate in</w:t>
      </w:r>
      <w:r>
        <w:rPr>
          <w:spacing w:val="1"/>
        </w:rPr>
        <w:t xml:space="preserve"> </w:t>
      </w:r>
      <w:r>
        <w:t>mult</w:t>
      </w:r>
      <w:r>
        <w:t>iple jurisdictions, specializing in European markets and Brazil.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manages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firms</w:t>
      </w:r>
      <w:r>
        <w:rPr>
          <w:spacing w:val="-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multiple jurisdictions. She also supports legal and regulatory</w:t>
      </w:r>
      <w:r>
        <w:rPr>
          <w:spacing w:val="1"/>
        </w:rPr>
        <w:t xml:space="preserve"> </w:t>
      </w:r>
      <w:r>
        <w:t>requirements for IoT services such as connected car in 135</w:t>
      </w:r>
      <w:r>
        <w:rPr>
          <w:spacing w:val="1"/>
        </w:rPr>
        <w:t xml:space="preserve"> </w:t>
      </w:r>
      <w:r>
        <w:t>cou</w:t>
      </w:r>
      <w:r>
        <w:t>ntries.</w:t>
      </w:r>
    </w:p>
    <w:p w14:paraId="203F8435" w14:textId="77777777" w:rsidR="00DB0C47" w:rsidRDefault="000E14CE">
      <w:pPr>
        <w:spacing w:before="87"/>
        <w:ind w:left="518"/>
        <w:rPr>
          <w:b/>
          <w:sz w:val="20"/>
        </w:rPr>
      </w:pPr>
      <w:r>
        <w:rPr>
          <w:b/>
          <w:color w:val="3A4671"/>
          <w:sz w:val="20"/>
        </w:rPr>
        <w:t>Courageous</w:t>
      </w:r>
      <w:r>
        <w:rPr>
          <w:b/>
          <w:color w:val="3A4671"/>
          <w:spacing w:val="-4"/>
          <w:sz w:val="20"/>
        </w:rPr>
        <w:t xml:space="preserve"> </w:t>
      </w:r>
      <w:r>
        <w:rPr>
          <w:b/>
          <w:color w:val="3A4671"/>
          <w:sz w:val="20"/>
        </w:rPr>
        <w:t>•</w:t>
      </w:r>
      <w:r>
        <w:rPr>
          <w:b/>
          <w:color w:val="3A4671"/>
          <w:spacing w:val="-4"/>
          <w:sz w:val="20"/>
        </w:rPr>
        <w:t xml:space="preserve"> </w:t>
      </w:r>
      <w:r>
        <w:rPr>
          <w:b/>
          <w:color w:val="3A4671"/>
          <w:sz w:val="20"/>
        </w:rPr>
        <w:t>Empathetic</w:t>
      </w:r>
      <w:r>
        <w:rPr>
          <w:b/>
          <w:color w:val="3A4671"/>
          <w:spacing w:val="-3"/>
          <w:sz w:val="20"/>
        </w:rPr>
        <w:t xml:space="preserve"> </w:t>
      </w:r>
      <w:r>
        <w:rPr>
          <w:b/>
          <w:color w:val="3A4671"/>
          <w:sz w:val="20"/>
        </w:rPr>
        <w:t>•</w:t>
      </w:r>
      <w:r>
        <w:rPr>
          <w:b/>
          <w:color w:val="3A4671"/>
          <w:spacing w:val="-4"/>
          <w:sz w:val="20"/>
        </w:rPr>
        <w:t xml:space="preserve"> </w:t>
      </w:r>
      <w:r>
        <w:rPr>
          <w:b/>
          <w:color w:val="3A4671"/>
          <w:sz w:val="20"/>
        </w:rPr>
        <w:t>Tenacious</w:t>
      </w:r>
      <w:r>
        <w:rPr>
          <w:b/>
          <w:color w:val="3A4671"/>
          <w:spacing w:val="-4"/>
          <w:sz w:val="20"/>
        </w:rPr>
        <w:t xml:space="preserve"> </w:t>
      </w:r>
      <w:r>
        <w:rPr>
          <w:b/>
          <w:color w:val="3A4671"/>
          <w:sz w:val="20"/>
        </w:rPr>
        <w:t>• Creative</w:t>
      </w:r>
      <w:r>
        <w:rPr>
          <w:b/>
          <w:color w:val="3A4671"/>
          <w:spacing w:val="-1"/>
          <w:sz w:val="20"/>
        </w:rPr>
        <w:t xml:space="preserve"> </w:t>
      </w:r>
      <w:r>
        <w:rPr>
          <w:b/>
          <w:color w:val="3A4671"/>
          <w:sz w:val="20"/>
        </w:rPr>
        <w:t>•</w:t>
      </w:r>
      <w:r>
        <w:rPr>
          <w:b/>
          <w:color w:val="3A4671"/>
          <w:spacing w:val="-4"/>
          <w:sz w:val="20"/>
        </w:rPr>
        <w:t xml:space="preserve"> </w:t>
      </w:r>
      <w:r>
        <w:rPr>
          <w:b/>
          <w:color w:val="3A4671"/>
          <w:sz w:val="20"/>
        </w:rPr>
        <w:t>Problem-Solver</w:t>
      </w:r>
    </w:p>
    <w:p w14:paraId="3FBF968F" w14:textId="77777777" w:rsidR="00DB0C47" w:rsidRDefault="000E14CE">
      <w:pPr>
        <w:tabs>
          <w:tab w:val="left" w:pos="513"/>
          <w:tab w:val="left" w:pos="6296"/>
        </w:tabs>
        <w:spacing w:before="126"/>
        <w:ind w:left="117"/>
        <w:rPr>
          <w:b/>
          <w:sz w:val="32"/>
        </w:rPr>
      </w:pPr>
      <w:r>
        <w:rPr>
          <w:b/>
          <w:color w:val="1F3863"/>
          <w:sz w:val="32"/>
          <w:u w:val="single" w:color="737473"/>
        </w:rPr>
        <w:t xml:space="preserve"> </w:t>
      </w:r>
      <w:r>
        <w:rPr>
          <w:b/>
          <w:color w:val="1F3863"/>
          <w:sz w:val="32"/>
          <w:u w:val="single" w:color="737473"/>
        </w:rPr>
        <w:tab/>
        <w:t>Executive</w:t>
      </w:r>
      <w:r>
        <w:rPr>
          <w:b/>
          <w:color w:val="1F3863"/>
          <w:spacing w:val="-4"/>
          <w:sz w:val="32"/>
          <w:u w:val="single" w:color="737473"/>
        </w:rPr>
        <w:t xml:space="preserve"> </w:t>
      </w:r>
      <w:r>
        <w:rPr>
          <w:b/>
          <w:color w:val="1F3863"/>
          <w:sz w:val="32"/>
          <w:u w:val="single" w:color="737473"/>
        </w:rPr>
        <w:t>Expertise</w:t>
      </w:r>
      <w:r>
        <w:rPr>
          <w:b/>
          <w:color w:val="1F3863"/>
          <w:sz w:val="32"/>
          <w:u w:val="single" w:color="737473"/>
        </w:rPr>
        <w:tab/>
      </w:r>
    </w:p>
    <w:p w14:paraId="33FFB35B" w14:textId="77777777" w:rsidR="00DB0C47" w:rsidRDefault="000E14CE">
      <w:pPr>
        <w:spacing w:before="133"/>
        <w:ind w:left="117"/>
        <w:rPr>
          <w:b/>
          <w:sz w:val="28"/>
        </w:rPr>
      </w:pPr>
      <w:r>
        <w:br w:type="column"/>
      </w:r>
      <w:r>
        <w:rPr>
          <w:b/>
          <w:color w:val="1F3863"/>
          <w:sz w:val="28"/>
        </w:rPr>
        <w:t>Core</w:t>
      </w:r>
      <w:r>
        <w:rPr>
          <w:b/>
          <w:color w:val="1F3863"/>
          <w:spacing w:val="-12"/>
          <w:sz w:val="28"/>
        </w:rPr>
        <w:t xml:space="preserve"> </w:t>
      </w:r>
      <w:r>
        <w:rPr>
          <w:b/>
          <w:color w:val="1F3863"/>
          <w:sz w:val="28"/>
        </w:rPr>
        <w:t>Competencies</w:t>
      </w:r>
    </w:p>
    <w:p w14:paraId="739087DE" w14:textId="77777777" w:rsidR="00DB0C47" w:rsidRDefault="00DB0C47">
      <w:pPr>
        <w:rPr>
          <w:sz w:val="28"/>
        </w:rPr>
        <w:sectPr w:rsidR="00DB0C47">
          <w:type w:val="continuous"/>
          <w:pgSz w:w="12240" w:h="15840"/>
          <w:pgMar w:top="420" w:right="800" w:bottom="0" w:left="260" w:header="720" w:footer="720" w:gutter="0"/>
          <w:cols w:num="2" w:space="720" w:equalWidth="0">
            <w:col w:w="6480" w:space="1047"/>
            <w:col w:w="3653"/>
          </w:cols>
        </w:sectPr>
      </w:pPr>
    </w:p>
    <w:p w14:paraId="0AB93960" w14:textId="77777777" w:rsidR="00DB0C47" w:rsidRDefault="00DB0C47">
      <w:pPr>
        <w:pStyle w:val="BodyText"/>
        <w:spacing w:before="7"/>
        <w:rPr>
          <w:b/>
          <w:sz w:val="10"/>
        </w:rPr>
      </w:pPr>
    </w:p>
    <w:p w14:paraId="7EDAD6BD" w14:textId="77777777" w:rsidR="00DB0C47" w:rsidRDefault="000E14CE">
      <w:pPr>
        <w:ind w:left="131"/>
        <w:rPr>
          <w:sz w:val="20"/>
        </w:rPr>
      </w:pPr>
      <w:r>
        <w:rPr>
          <w:sz w:val="20"/>
        </w:rPr>
      </w:r>
      <w:r>
        <w:rPr>
          <w:sz w:val="20"/>
        </w:rPr>
        <w:pict w14:anchorId="27758062">
          <v:group id="docshapegroup21" o:spid="_x0000_s1065" style="width:149.15pt;height:29.7pt;mso-position-horizontal-relative:char;mso-position-vertical-relative:line" coordsize="2983,594">
            <v:shape id="docshape22" o:spid="_x0000_s1068" type="#_x0000_t75" style="position:absolute;width:2981;height:590">
              <v:imagedata r:id="rId6" o:title=""/>
            </v:shape>
            <v:shape id="docshape23" o:spid="_x0000_s1067" style="position:absolute;left:5;top:8;width:2973;height:580" coordorigin="6,9" coordsize="2973,580" path="m246,9r-38,3l126,39,43,110,6,249r,99l9,386r27,82l107,551r139,37l2738,588r37,-3l2858,558r82,-71l2978,348r,-99l2974,211r-26,-82l2877,46,2738,9,246,9xe" filled="f" strokecolor="#cfcece" strokeweight=".5pt">
              <v:path arrowok="t"/>
            </v:shape>
            <v:shape id="docshape24" o:spid="_x0000_s1066" type="#_x0000_t202" style="position:absolute;width:2983;height:594" filled="f" stroked="f">
              <v:textbox inset="0,0,0,0">
                <w:txbxContent>
                  <w:p w14:paraId="01D577EC" w14:textId="77777777" w:rsidR="00DB0C47" w:rsidRDefault="00DB0C47">
                    <w:pPr>
                      <w:spacing w:before="7"/>
                      <w:rPr>
                        <w:b/>
                        <w:sz w:val="17"/>
                      </w:rPr>
                    </w:pPr>
                  </w:p>
                  <w:p w14:paraId="75663E58" w14:textId="77777777" w:rsidR="00DB0C47" w:rsidRDefault="000E14CE">
                    <w:pPr>
                      <w:ind w:left="708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Strategic</w:t>
                    </w:r>
                    <w:r>
                      <w:rPr>
                        <w:rFonts w:ascii="Tahoma"/>
                        <w:b/>
                        <w:color w:val="171717"/>
                        <w:spacing w:val="-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Planning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spacing w:val="133"/>
          <w:sz w:val="20"/>
        </w:rPr>
        <w:t xml:space="preserve"> </w:t>
      </w:r>
      <w:r>
        <w:rPr>
          <w:spacing w:val="133"/>
          <w:sz w:val="20"/>
        </w:rPr>
      </w:r>
      <w:r>
        <w:rPr>
          <w:spacing w:val="133"/>
          <w:sz w:val="20"/>
        </w:rPr>
        <w:pict w14:anchorId="41873024">
          <v:group id="docshapegroup25" o:spid="_x0000_s1061" style="width:149.35pt;height:29.7pt;mso-position-horizontal-relative:char;mso-position-vertical-relative:line" coordsize="2987,594">
            <v:shape id="docshape26" o:spid="_x0000_s1064" type="#_x0000_t75" style="position:absolute;width:2985;height:590">
              <v:imagedata r:id="rId7" o:title=""/>
            </v:shape>
            <v:shape id="docshape27" o:spid="_x0000_s1063" style="position:absolute;left:9;top:8;width:2973;height:580" coordorigin="9,9" coordsize="2973,580" path="m249,9r-37,3l129,39,47,110,9,249r,99l13,386r26,82l110,551r139,37l2742,588r37,-3l2862,558r82,-71l2982,348r,-99l2978,211r-26,-82l2880,46,2742,9,249,9xe" filled="f" strokecolor="#cfcece" strokeweight=".5pt">
              <v:path arrowok="t"/>
            </v:shape>
            <v:shape id="docshape28" o:spid="_x0000_s1062" type="#_x0000_t202" style="position:absolute;width:2987;height:594" filled="f" stroked="f">
              <v:textbox inset="0,0,0,0">
                <w:txbxContent>
                  <w:p w14:paraId="42D1D281" w14:textId="77777777" w:rsidR="00DB0C47" w:rsidRDefault="00DB0C47">
                    <w:pPr>
                      <w:spacing w:before="8"/>
                      <w:rPr>
                        <w:rFonts w:ascii="Times New Roman"/>
                        <w:sz w:val="18"/>
                      </w:rPr>
                    </w:pPr>
                  </w:p>
                  <w:p w14:paraId="06856B85" w14:textId="77777777" w:rsidR="00DB0C47" w:rsidRDefault="000E14CE">
                    <w:pPr>
                      <w:ind w:left="66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0"/>
                        <w:sz w:val="18"/>
                      </w:rPr>
                      <w:t>Thought</w:t>
                    </w:r>
                    <w:r>
                      <w:rPr>
                        <w:rFonts w:ascii="Tahoma"/>
                        <w:b/>
                        <w:color w:val="171717"/>
                        <w:spacing w:val="2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0"/>
                        <w:sz w:val="18"/>
                      </w:rPr>
                      <w:t>Leadership</w:t>
                    </w:r>
                  </w:p>
                </w:txbxContent>
              </v:textbox>
            </v:shape>
            <w10:anchorlock/>
          </v:group>
        </w:pict>
      </w:r>
    </w:p>
    <w:p w14:paraId="2C6CF9B6" w14:textId="77777777" w:rsidR="00DB0C47" w:rsidRDefault="000E14CE">
      <w:pPr>
        <w:pStyle w:val="BodyText"/>
        <w:spacing w:before="9"/>
        <w:rPr>
          <w:b/>
          <w:sz w:val="5"/>
        </w:rPr>
      </w:pPr>
      <w:r>
        <w:pict w14:anchorId="7A4EB775">
          <v:group id="docshapegroup29" o:spid="_x0000_s1057" style="position:absolute;margin-left:18.5pt;margin-top:4.75pt;width:150.2pt;height:29.7pt;z-index:-15727104;mso-wrap-distance-left:0;mso-wrap-distance-right:0;mso-position-horizontal-relative:page" coordorigin="370,95" coordsize="3004,594">
            <v:shape id="docshape30" o:spid="_x0000_s1060" type="#_x0000_t75" style="position:absolute;left:370;top:94;width:3000;height:590">
              <v:imagedata r:id="rId8" o:title=""/>
            </v:shape>
            <v:shape id="docshape31" o:spid="_x0000_s1059" style="position:absolute;left:379;top:103;width:2990;height:580" coordorigin="379,103" coordsize="2990,580" path="m619,103r-37,4l499,133r-82,71l379,343r,100l383,481r26,82l480,645r139,38l3129,683r37,-4l3249,653r82,-71l3369,443r,-100l3365,306r-26,-83l3268,141,3129,103r-2510,xe" filled="f" strokecolor="#cfcece" strokeweight=".5pt">
              <v:path arrowok="t"/>
            </v:shape>
            <v:shape id="docshape32" o:spid="_x0000_s1058" type="#_x0000_t202" style="position:absolute;left:370;top:94;width:3004;height:594" filled="f" stroked="f">
              <v:textbox inset="0,0,0,0">
                <w:txbxContent>
                  <w:p w14:paraId="40A06972" w14:textId="77777777" w:rsidR="00DB0C47" w:rsidRDefault="00DB0C47">
                    <w:pPr>
                      <w:spacing w:before="2"/>
                      <w:rPr>
                        <w:b/>
                        <w:sz w:val="19"/>
                      </w:rPr>
                    </w:pPr>
                  </w:p>
                  <w:p w14:paraId="64FA136D" w14:textId="77777777" w:rsidR="00DB0C47" w:rsidRDefault="000E14CE">
                    <w:pPr>
                      <w:ind w:left="945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spacing w:val="-2"/>
                        <w:sz w:val="18"/>
                      </w:rPr>
                      <w:t>Public</w:t>
                    </w:r>
                    <w:r>
                      <w:rPr>
                        <w:rFonts w:ascii="Tahoma"/>
                        <w:b/>
                        <w:color w:val="171717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spacing w:val="-2"/>
                        <w:sz w:val="18"/>
                      </w:rPr>
                      <w:t>Policy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8E0F04D">
          <v:group id="docshapegroup33" o:spid="_x0000_s1053" style="position:absolute;margin-left:178.75pt;margin-top:4.75pt;width:148.6pt;height:29.7pt;z-index:-15726592;mso-wrap-distance-left:0;mso-wrap-distance-right:0;mso-position-horizontal-relative:page" coordorigin="3575,95" coordsize="2972,594">
            <v:shape id="docshape34" o:spid="_x0000_s1056" type="#_x0000_t75" style="position:absolute;left:3574;top:94;width:2966;height:590">
              <v:imagedata r:id="rId9" o:title=""/>
            </v:shape>
            <v:shape id="docshape35" o:spid="_x0000_s1055" style="position:absolute;left:3581;top:103;width:2961;height:580" coordorigin="3581,103" coordsize="2961,580" path="m3821,103r-37,4l3701,133r-82,71l3581,343r,100l3585,481r26,82l3682,645r139,38l6302,683r37,-4l6422,653r82,-71l6542,443r,-100l6538,306r-26,-83l6441,141,6302,103r-2481,xe" filled="f" strokecolor="#cfcece" strokeweight=".5pt">
              <v:path arrowok="t"/>
            </v:shape>
            <v:shape id="docshape36" o:spid="_x0000_s1054" type="#_x0000_t202" style="position:absolute;left:3574;top:94;width:2972;height:594" filled="f" stroked="f">
              <v:textbox inset="0,0,0,0">
                <w:txbxContent>
                  <w:p w14:paraId="639AE41C" w14:textId="77777777" w:rsidR="00DB0C47" w:rsidRDefault="00DB0C47">
                    <w:pPr>
                      <w:spacing w:before="5"/>
                      <w:rPr>
                        <w:b/>
                        <w:sz w:val="18"/>
                      </w:rPr>
                    </w:pPr>
                  </w:p>
                  <w:p w14:paraId="482DF6A4" w14:textId="77777777" w:rsidR="00DB0C47" w:rsidRDefault="000E14CE">
                    <w:pPr>
                      <w:ind w:left="689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Government</w:t>
                    </w:r>
                    <w:r>
                      <w:rPr>
                        <w:rFonts w:ascii="Tahoma"/>
                        <w:b/>
                        <w:color w:val="171717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Affairs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86F89EC">
          <v:group id="docshapegroup37" o:spid="_x0000_s1049" style="position:absolute;margin-left:19.55pt;margin-top:40.75pt;width:149.15pt;height:29.5pt;z-index:-15726080;mso-wrap-distance-left:0;mso-wrap-distance-right:0;mso-position-horizontal-relative:page" coordorigin="391,815" coordsize="2983,590">
            <v:shape id="docshape38" o:spid="_x0000_s1052" type="#_x0000_t75" style="position:absolute;left:391;top:814;width:2981;height:585">
              <v:imagedata r:id="rId10" o:title=""/>
            </v:shape>
            <v:shape id="docshape39" o:spid="_x0000_s1051" style="position:absolute;left:396;top:819;width:2973;height:580" coordorigin="397,820" coordsize="2973,580" path="m637,820r-38,3l517,850r-83,71l397,1060r,99l400,1197r27,82l498,1362r139,37l3129,1399r38,-3l3249,1369r83,-71l3369,1159r,-99l3365,1022r-26,-82l3268,857,3129,820r-2492,xe" filled="f" strokecolor="#cfcece" strokeweight=".5pt">
              <v:path arrowok="t"/>
            </v:shape>
            <v:shape id="docshape40" o:spid="_x0000_s1050" type="#_x0000_t202" style="position:absolute;left:391;top:814;width:2983;height:590" filled="f" stroked="f">
              <v:textbox inset="0,0,0,0">
                <w:txbxContent>
                  <w:p w14:paraId="28899136" w14:textId="77777777" w:rsidR="00DB0C47" w:rsidRDefault="000E14CE">
                    <w:pPr>
                      <w:spacing w:before="175" w:line="211" w:lineRule="auto"/>
                      <w:ind w:left="948" w:right="551" w:hanging="389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Legal</w:t>
                    </w:r>
                    <w:r>
                      <w:rPr>
                        <w:rFonts w:ascii="Tahoma"/>
                        <w:b/>
                        <w:color w:val="171717"/>
                        <w:spacing w:val="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71717"/>
                        <w:spacing w:val="1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Regulatory</w:t>
                    </w:r>
                    <w:r>
                      <w:rPr>
                        <w:rFonts w:ascii="Tahoma"/>
                        <w:b/>
                        <w:color w:val="171717"/>
                        <w:spacing w:val="-4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sz w:val="18"/>
                      </w:rPr>
                      <w:t>Compliance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A0AF54E">
          <v:group id="docshapegroup41" o:spid="_x0000_s1045" style="position:absolute;margin-left:178.5pt;margin-top:40.75pt;width:149.35pt;height:29.5pt;z-index:-15725568;mso-wrap-distance-left:0;mso-wrap-distance-right:0;mso-position-horizontal-relative:page" coordorigin="3570,815" coordsize="2987,590">
            <v:shape id="docshape42" o:spid="_x0000_s1048" type="#_x0000_t75" style="position:absolute;left:3570;top:814;width:2985;height:585">
              <v:imagedata r:id="rId11" o:title=""/>
            </v:shape>
            <v:shape id="docshape43" o:spid="_x0000_s1047" style="position:absolute;left:3579;top:819;width:2973;height:580" coordorigin="3579,820" coordsize="2973,580" path="m3819,820r-37,3l3699,850r-82,71l3579,1060r,99l3583,1197r26,82l3680,1362r139,37l6312,1399r37,-3l6432,1369r82,-71l6552,1159r,-99l6548,1022r-26,-82l6450,857,6312,820r-2493,xe" filled="f" strokecolor="#cfcece" strokeweight=".5pt">
              <v:path arrowok="t"/>
            </v:shape>
            <v:shape id="docshape44" o:spid="_x0000_s1046" type="#_x0000_t202" style="position:absolute;left:3570;top:814;width:2987;height:590" filled="f" stroked="f">
              <v:textbox inset="0,0,0,0">
                <w:txbxContent>
                  <w:p w14:paraId="1E877796" w14:textId="77777777" w:rsidR="00DB0C47" w:rsidRDefault="00DB0C47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14:paraId="4E037987" w14:textId="77777777" w:rsidR="00DB0C47" w:rsidRDefault="000E14CE">
                    <w:pPr>
                      <w:ind w:left="660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Risk</w:t>
                    </w:r>
                    <w:r>
                      <w:rPr>
                        <w:rFonts w:ascii="Tahoma"/>
                        <w:b/>
                        <w:color w:val="171717"/>
                        <w:spacing w:val="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Management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171919E">
          <v:group id="docshapegroup45" o:spid="_x0000_s1041" style="position:absolute;margin-left:18.5pt;margin-top:76.7pt;width:150.2pt;height:29.5pt;z-index:-15725056;mso-wrap-distance-left:0;mso-wrap-distance-right:0;mso-position-horizontal-relative:page" coordorigin="370,1534" coordsize="3004,590">
            <v:shape id="docshape46" o:spid="_x0000_s1044" type="#_x0000_t75" style="position:absolute;left:370;top:1534;width:3000;height:585">
              <v:imagedata r:id="rId12" o:title=""/>
            </v:shape>
            <v:shape id="docshape47" o:spid="_x0000_s1043" style="position:absolute;left:379;top:1539;width:2990;height:580" coordorigin="379,1539" coordsize="2990,580" path="m619,1539r-37,4l499,1569r-82,72l379,1779r,100l383,1917r26,82l480,2082r139,37l3129,2119r37,-4l3249,2089r82,-71l3369,1879r,-100l3365,1742r-26,-83l3268,1577r-139,-38l619,1539xe" filled="f" strokecolor="#cfcece" strokeweight=".5pt">
              <v:path arrowok="t"/>
            </v:shape>
            <v:shape id="docshape48" o:spid="_x0000_s1042" type="#_x0000_t202" style="position:absolute;left:370;top:1534;width:3004;height:590" filled="f" stroked="f">
              <v:textbox inset="0,0,0,0">
                <w:txbxContent>
                  <w:p w14:paraId="76D2796D" w14:textId="77777777" w:rsidR="00DB0C47" w:rsidRDefault="00DB0C47">
                    <w:pPr>
                      <w:spacing w:before="4"/>
                      <w:rPr>
                        <w:b/>
                        <w:sz w:val="17"/>
                      </w:rPr>
                    </w:pPr>
                  </w:p>
                  <w:p w14:paraId="03894569" w14:textId="77777777" w:rsidR="00DB0C47" w:rsidRDefault="000E14CE">
                    <w:pPr>
                      <w:ind w:left="403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Mergers</w:t>
                    </w:r>
                    <w:r>
                      <w:rPr>
                        <w:rFonts w:ascii="Tahoma"/>
                        <w:b/>
                        <w:color w:val="171717"/>
                        <w:spacing w:val="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and</w:t>
                    </w:r>
                    <w:r>
                      <w:rPr>
                        <w:rFonts w:ascii="Tahoma"/>
                        <w:b/>
                        <w:color w:val="171717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5"/>
                        <w:sz w:val="18"/>
                      </w:rPr>
                      <w:t>Acquisitions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CEC43E6">
          <v:group id="docshapegroup49" o:spid="_x0000_s1037" style="position:absolute;margin-left:178.75pt;margin-top:76.7pt;width:148.6pt;height:29.5pt;z-index:-15724544;mso-wrap-distance-left:0;mso-wrap-distance-right:0;mso-position-horizontal-relative:page" coordorigin="3575,1534" coordsize="2972,590">
            <v:shape id="docshape50" o:spid="_x0000_s1040" type="#_x0000_t75" style="position:absolute;left:3574;top:1534;width:2966;height:585">
              <v:imagedata r:id="rId13" o:title=""/>
            </v:shape>
            <v:shape id="docshape51" o:spid="_x0000_s1039" style="position:absolute;left:3581;top:1539;width:2961;height:580" coordorigin="3581,1539" coordsize="2961,580" path="m3821,1539r-37,4l3701,1569r-82,72l3581,1779r,100l3585,1917r26,82l3682,2082r139,37l6302,2119r37,-4l6422,2089r82,-71l6542,1879r,-100l6538,1742r-26,-83l6441,1577r-139,-38l3821,1539xe" filled="f" strokecolor="#cfcece" strokeweight=".5pt">
              <v:path arrowok="t"/>
            </v:shape>
            <v:shape id="docshape52" o:spid="_x0000_s1038" type="#_x0000_t202" style="position:absolute;left:3574;top:1534;width:2972;height:590" filled="f" stroked="f">
              <v:textbox inset="0,0,0,0">
                <w:txbxContent>
                  <w:p w14:paraId="4501B893" w14:textId="77777777" w:rsidR="00DB0C47" w:rsidRDefault="00DB0C47">
                    <w:pPr>
                      <w:spacing w:before="11"/>
                      <w:rPr>
                        <w:b/>
                        <w:sz w:val="16"/>
                      </w:rPr>
                    </w:pPr>
                  </w:p>
                  <w:p w14:paraId="6E12B4E5" w14:textId="77777777" w:rsidR="00DB0C47" w:rsidRDefault="000E14CE">
                    <w:pPr>
                      <w:ind w:left="597"/>
                      <w:rPr>
                        <w:rFonts w:ascii="Tahoma"/>
                        <w:b/>
                        <w:sz w:val="18"/>
                      </w:rPr>
                    </w:pPr>
                    <w:r>
                      <w:rPr>
                        <w:rFonts w:ascii="Tahoma"/>
                        <w:b/>
                        <w:color w:val="171717"/>
                        <w:w w:val="90"/>
                        <w:sz w:val="18"/>
                      </w:rPr>
                      <w:t>Digital</w:t>
                    </w:r>
                    <w:r>
                      <w:rPr>
                        <w:rFonts w:ascii="Tahoma"/>
                        <w:b/>
                        <w:color w:val="171717"/>
                        <w:spacing w:val="1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171717"/>
                        <w:w w:val="90"/>
                        <w:sz w:val="18"/>
                      </w:rPr>
                      <w:t>Transformation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EF59ECD">
          <v:shape id="docshape53" o:spid="_x0000_s1036" style="position:absolute;margin-left:18pt;margin-top:116.85pt;width:538pt;height:.1pt;z-index:-15724032;mso-wrap-distance-left:0;mso-wrap-distance-right:0;mso-position-horizontal-relative:page" coordorigin="360,2337" coordsize="10760,0" path="m11119,2337r-10759,e" filled="f" strokecolor="#737473" strokeweight=".5pt">
            <v:path arrowok="t"/>
            <w10:wrap type="topAndBottom" anchorx="page"/>
          </v:shape>
        </w:pict>
      </w:r>
    </w:p>
    <w:p w14:paraId="6BB48811" w14:textId="77777777" w:rsidR="00DB0C47" w:rsidRDefault="00DB0C47">
      <w:pPr>
        <w:pStyle w:val="BodyText"/>
        <w:spacing w:before="4"/>
        <w:rPr>
          <w:b/>
          <w:sz w:val="8"/>
        </w:rPr>
      </w:pPr>
    </w:p>
    <w:p w14:paraId="07D4E2EC" w14:textId="77777777" w:rsidR="00DB0C47" w:rsidRDefault="00DB0C47">
      <w:pPr>
        <w:pStyle w:val="BodyText"/>
        <w:spacing w:before="8"/>
        <w:rPr>
          <w:b/>
          <w:sz w:val="8"/>
        </w:rPr>
      </w:pPr>
    </w:p>
    <w:p w14:paraId="0D123D32" w14:textId="77777777" w:rsidR="00DB0C47" w:rsidRDefault="00DB0C47">
      <w:pPr>
        <w:pStyle w:val="BodyText"/>
        <w:spacing w:before="5"/>
        <w:rPr>
          <w:b/>
          <w:sz w:val="15"/>
        </w:rPr>
      </w:pPr>
    </w:p>
    <w:p w14:paraId="0FC26941" w14:textId="77777777" w:rsidR="00DB0C47" w:rsidRDefault="00DB0C47">
      <w:pPr>
        <w:pStyle w:val="BodyText"/>
        <w:rPr>
          <w:b/>
          <w:sz w:val="16"/>
        </w:rPr>
      </w:pPr>
    </w:p>
    <w:p w14:paraId="304C9E08" w14:textId="7132F019" w:rsidR="00DB0C47" w:rsidRDefault="000E14CE" w:rsidP="000E14CE">
      <w:pPr>
        <w:spacing w:before="103"/>
        <w:ind w:left="1597" w:right="1249"/>
        <w:rPr>
          <w:rFonts w:ascii="Verdana" w:hAnsi="Verdana"/>
          <w:sz w:val="18"/>
        </w:rPr>
      </w:pPr>
      <w:r>
        <w:pict w14:anchorId="2FDA0CEB">
          <v:line id="_x0000_s1035" style="position:absolute;left:0;text-align:left;z-index:15733760;mso-position-horizontal-relative:page" from="338.7pt,-203.9pt" to="338.7pt,-18.45pt" strokecolor="#737473" strokeweight=".5pt">
            <w10:wrap anchorx="page"/>
          </v:line>
        </w:pict>
      </w:r>
      <w:r>
        <w:pict w14:anchorId="5B2E6351">
          <v:group id="docshapegroup54" o:spid="_x0000_s1031" style="position:absolute;left:0;text-align:left;margin-left:56pt;margin-top:-4.65pt;width:26pt;height:26pt;z-index:15734784;mso-position-horizontal-relative:page" coordorigin="1120,-93" coordsize="520,520">
            <v:shape id="docshape55" o:spid="_x0000_s1034" style="position:absolute;left:1130;top:-64;width:480;height:480" coordorigin="1130,-63" coordsize="480,480" path="m1370,417r76,-12l1512,371r52,-52l1598,253r12,-76l1598,101,1564,35r-52,-52l1446,-51r-76,-12l1295,-51r-66,34l1177,35r-34,66l1130,177r13,76l1177,319r52,52l1295,405r75,12xe" filled="f" strokecolor="#999a9a" strokeweight=".5pt">
              <v:path arrowok="t"/>
            </v:shape>
            <v:rect id="docshape56" o:spid="_x0000_s1033" style="position:absolute;left:1120;top:-94;width:520;height:520" fillcolor="#171717" stroked="f">
              <v:fill opacity="14392f"/>
            </v:rect>
            <v:shape id="docshape57" o:spid="_x0000_s1032" style="position:absolute;left:1270;top:55;width:226;height:243" coordorigin="1270,56" coordsize="226,243" o:spt="100" adj="0,,0" path="m1270,56r118,121l1270,298m1379,56r117,121l1379,298e" filled="f" strokecolor="#fffdfc" strokeweight="2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DA5135D">
          <v:group id="docshapegroup58" o:spid="_x0000_s1026" style="position:absolute;left:0;text-align:left;margin-left:353.85pt;margin-top:-279pt;width:201.8pt;height:259.15pt;z-index:15735296;mso-position-horizontal-relative:page" coordorigin="7077,-5580" coordsize="4036,5183">
            <v:shape id="docshape59" o:spid="_x0000_s1030" style="position:absolute;left:7082;top:-5576;width:4026;height:5173" coordorigin="7082,-5575" coordsize="4026,5173" path="m10868,-5575r-3546,l7285,-5572r-83,27l7120,-5474r-38,139l7082,-643r4,37l7112,-523r71,82l7322,-403r3546,l10906,-407r82,-26l11071,-505r37,-138l11108,-5335r-4,-38l11078,-5455r-71,-83l10868,-5575xe" fillcolor="#d9d9d9" stroked="f">
              <v:path arrowok="t"/>
            </v:shape>
            <v:shape id="docshape60" o:spid="_x0000_s1029" style="position:absolute;left:7082;top:-5576;width:4026;height:5173" coordorigin="7082,-5575" coordsize="4026,5173" path="m7322,-5575r-37,3l7202,-5545r-82,71l7082,-5335r,4692l7086,-606r26,83l7183,-441r139,38l10868,-403r38,-4l10988,-433r83,-72l11108,-643r,-4692l11104,-5373r-26,-82l11007,-5538r-139,-37l7322,-5575xe" filled="f" strokecolor="#cfcece" strokeweight=".5pt">
              <v:path arrowok="t"/>
            </v:shape>
            <v:shape id="docshape61" o:spid="_x0000_s1028" style="position:absolute;left:7470;top:-4634;width:3640;height:3421" coordorigin="7470,-4633" coordsize="3640,3421" o:spt="100" adj="0,,0" path="m11053,-4633r-3583,l7470,-3193r3583,l11053,-4633xm11110,-2698r-3565,l7545,-1212r3565,l11110,-2698xe" fillcolor="#d9d9d9" stroked="f">
              <v:stroke joinstyle="round"/>
              <v:formulas/>
              <v:path arrowok="t" o:connecttype="segments"/>
            </v:shape>
            <v:shape id="docshape62" o:spid="_x0000_s1027" type="#_x0000_t202" style="position:absolute;left:7077;top:-5581;width:4036;height:5183" filled="f" stroked="f">
              <v:textbox inset="0,0,0,0">
                <w:txbxContent>
                  <w:p w14:paraId="0498C6E6" w14:textId="77777777" w:rsidR="00DB0C47" w:rsidRDefault="000E14CE">
                    <w:pPr>
                      <w:spacing w:before="191"/>
                      <w:ind w:left="1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3863"/>
                        <w:sz w:val="28"/>
                      </w:rPr>
                      <w:t>BOARD</w:t>
                    </w:r>
                    <w:r>
                      <w:rPr>
                        <w:b/>
                        <w:color w:val="1F3863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1F3863"/>
                        <w:sz w:val="28"/>
                      </w:rPr>
                      <w:t>ACHIEVEMENTS</w:t>
                    </w:r>
                  </w:p>
                  <w:p w14:paraId="74131E0C" w14:textId="77777777" w:rsidR="00DB0C47" w:rsidRDefault="000E14CE">
                    <w:pPr>
                      <w:spacing w:before="52"/>
                      <w:ind w:left="16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25177"/>
                        <w:sz w:val="28"/>
                      </w:rPr>
                      <w:t>Red</w:t>
                    </w:r>
                    <w:r>
                      <w:rPr>
                        <w:b/>
                        <w:color w:val="225177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25177"/>
                        <w:sz w:val="28"/>
                      </w:rPr>
                      <w:t>Cross-</w:t>
                    </w:r>
                    <w:r>
                      <w:rPr>
                        <w:b/>
                        <w:color w:val="225177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25177"/>
                        <w:sz w:val="28"/>
                      </w:rPr>
                      <w:t>Louisiana</w:t>
                    </w:r>
                  </w:p>
                  <w:p w14:paraId="1C74B0EA" w14:textId="77777777" w:rsidR="00DB0C47" w:rsidRDefault="000E14CE">
                    <w:pPr>
                      <w:spacing w:before="104" w:line="268" w:lineRule="exact"/>
                      <w:ind w:left="548"/>
                      <w:rPr>
                        <w:b/>
                      </w:rPr>
                    </w:pPr>
                    <w:r>
                      <w:rPr>
                        <w:b/>
                        <w:color w:val="1F3863"/>
                      </w:rPr>
                      <w:t>Executive</w:t>
                    </w:r>
                    <w:r>
                      <w:rPr>
                        <w:b/>
                        <w:color w:val="1F3863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1F3863"/>
                      </w:rPr>
                      <w:t>Board</w:t>
                    </w:r>
                  </w:p>
                  <w:p w14:paraId="43B3D2E8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268"/>
                        <w:tab w:val="left" w:pos="1269"/>
                      </w:tabs>
                      <w:ind w:right="229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Social media, Communications,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Outreach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Chair</w:t>
                    </w:r>
                  </w:p>
                  <w:p w14:paraId="64AED636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268"/>
                        <w:tab w:val="left" w:pos="1269"/>
                      </w:tabs>
                      <w:spacing w:line="254" w:lineRule="exact"/>
                      <w:ind w:hanging="361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Crisis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  <w:p w14:paraId="225CBDD8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268"/>
                        <w:tab w:val="left" w:pos="1269"/>
                      </w:tabs>
                      <w:spacing w:line="274" w:lineRule="exact"/>
                      <w:ind w:hanging="361"/>
                      <w:rPr>
                        <w:rFonts w:ascii="Symbol"/>
                      </w:rPr>
                    </w:pPr>
                    <w:r>
                      <w:rPr>
                        <w:sz w:val="20"/>
                      </w:rPr>
                      <w:t>Fundraising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</w:p>
                  <w:p w14:paraId="5AEBD458" w14:textId="77777777" w:rsidR="00DB0C47" w:rsidRDefault="000E14CE">
                    <w:pPr>
                      <w:spacing w:before="184"/>
                      <w:ind w:left="21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25177"/>
                        <w:sz w:val="28"/>
                      </w:rPr>
                      <w:t>Friends</w:t>
                    </w:r>
                    <w:r>
                      <w:rPr>
                        <w:b/>
                        <w:color w:val="225177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25177"/>
                        <w:sz w:val="28"/>
                      </w:rPr>
                      <w:t>First</w:t>
                    </w:r>
                  </w:p>
                  <w:p w14:paraId="243E1BBF" w14:textId="77777777" w:rsidR="00DB0C47" w:rsidRDefault="000E14CE">
                    <w:pPr>
                      <w:spacing w:before="114" w:line="268" w:lineRule="exact"/>
                      <w:ind w:left="620"/>
                      <w:rPr>
                        <w:b/>
                      </w:rPr>
                    </w:pPr>
                    <w:r>
                      <w:rPr>
                        <w:b/>
                        <w:color w:val="1F3863"/>
                      </w:rPr>
                      <w:t>Board</w:t>
                    </w:r>
                    <w:r>
                      <w:rPr>
                        <w:b/>
                        <w:color w:val="1F3863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1F3863"/>
                      </w:rPr>
                      <w:t>President</w:t>
                    </w:r>
                  </w:p>
                  <w:p w14:paraId="7DBB37D0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340"/>
                        <w:tab w:val="left" w:pos="1341"/>
                      </w:tabs>
                      <w:ind w:left="1340" w:right="687"/>
                      <w:rPr>
                        <w:rFonts w:ascii="Symbol"/>
                        <w:sz w:val="20"/>
                      </w:rPr>
                    </w:pPr>
                    <w:r>
                      <w:rPr>
                        <w:sz w:val="20"/>
                      </w:rPr>
                      <w:t>Executive Compensation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Chair</w:t>
                    </w:r>
                  </w:p>
                  <w:p w14:paraId="12592711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340"/>
                        <w:tab w:val="left" w:pos="1341"/>
                      </w:tabs>
                      <w:spacing w:line="274" w:lineRule="exact"/>
                      <w:ind w:left="1340" w:hanging="361"/>
                      <w:rPr>
                        <w:rFonts w:ascii="Symbol"/>
                      </w:rPr>
                    </w:pPr>
                    <w:r>
                      <w:rPr>
                        <w:sz w:val="20"/>
                      </w:rPr>
                      <w:t>Gala/Fundraising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Committee</w:t>
                    </w:r>
                  </w:p>
                  <w:p w14:paraId="013C7E70" w14:textId="77777777" w:rsidR="00DB0C47" w:rsidRDefault="000E14CE">
                    <w:pPr>
                      <w:numPr>
                        <w:ilvl w:val="0"/>
                        <w:numId w:val="1"/>
                      </w:numPr>
                      <w:tabs>
                        <w:tab w:val="left" w:pos="1340"/>
                        <w:tab w:val="left" w:pos="1341"/>
                      </w:tabs>
                      <w:spacing w:line="275" w:lineRule="exact"/>
                      <w:ind w:left="1340" w:hanging="361"/>
                      <w:rPr>
                        <w:rFonts w:ascii="Symbol"/>
                      </w:rPr>
                    </w:pPr>
                    <w:r>
                      <w:rPr>
                        <w:sz w:val="20"/>
                      </w:rPr>
                      <w:t>Refresh By-Laws</w:t>
                    </w:r>
                  </w:p>
                  <w:p w14:paraId="08CB3834" w14:textId="77777777" w:rsidR="00DB0C47" w:rsidRDefault="000E14CE">
                    <w:pPr>
                      <w:spacing w:before="68" w:line="242" w:lineRule="auto"/>
                      <w:ind w:left="188" w:right="52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25177"/>
                        <w:sz w:val="28"/>
                      </w:rPr>
                      <w:t>Telecommunications</w:t>
                    </w:r>
                    <w:r>
                      <w:rPr>
                        <w:b/>
                        <w:color w:val="225177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25177"/>
                        <w:sz w:val="28"/>
                      </w:rPr>
                      <w:t>History</w:t>
                    </w:r>
                    <w:r>
                      <w:rPr>
                        <w:b/>
                        <w:color w:val="225177"/>
                        <w:spacing w:val="-6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25177"/>
                        <w:sz w:val="28"/>
                      </w:rPr>
                      <w:t>Group</w:t>
                    </w:r>
                  </w:p>
                </w:txbxContent>
              </v:textbox>
            </v:shape>
            <w10:wrap anchorx="page"/>
          </v:group>
        </w:pict>
      </w:r>
      <w:hyperlink r:id="rId14">
        <w:r>
          <w:rPr>
            <w:rFonts w:ascii="Verdana" w:hAnsi="Verdana"/>
            <w:color w:val="3A4671"/>
            <w:w w:val="90"/>
            <w:sz w:val="18"/>
          </w:rPr>
          <w:t>www.linkedin.com/in/lisa-hensley-eckert-8113201</w:t>
        </w:r>
      </w:hyperlink>
    </w:p>
    <w:sectPr w:rsidR="00DB0C47">
      <w:type w:val="continuous"/>
      <w:pgSz w:w="12240" w:h="15840"/>
      <w:pgMar w:top="420" w:right="8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B0565"/>
    <w:multiLevelType w:val="hybridMultilevel"/>
    <w:tmpl w:val="3A58BDF8"/>
    <w:lvl w:ilvl="0" w:tplc="664E2750">
      <w:numFmt w:val="bullet"/>
      <w:lvlText w:val=""/>
      <w:lvlJc w:val="left"/>
      <w:pPr>
        <w:ind w:left="1268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C02750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ar-SA"/>
      </w:rPr>
    </w:lvl>
    <w:lvl w:ilvl="2" w:tplc="148E0D64">
      <w:numFmt w:val="bullet"/>
      <w:lvlText w:val="•"/>
      <w:lvlJc w:val="left"/>
      <w:pPr>
        <w:ind w:left="1815" w:hanging="360"/>
      </w:pPr>
      <w:rPr>
        <w:rFonts w:hint="default"/>
        <w:lang w:val="en-US" w:eastAsia="en-US" w:bidi="ar-SA"/>
      </w:rPr>
    </w:lvl>
    <w:lvl w:ilvl="3" w:tplc="094C2564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4" w:tplc="CD1072A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ar-SA"/>
      </w:rPr>
    </w:lvl>
    <w:lvl w:ilvl="5" w:tplc="079AE56C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6" w:tplc="2130ABBC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ar-SA"/>
      </w:rPr>
    </w:lvl>
    <w:lvl w:ilvl="7" w:tplc="D95E8BC6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8" w:tplc="A4DC3FEC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0C47"/>
    <w:rsid w:val="000E14CE"/>
    <w:rsid w:val="00D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4:docId w14:val="0DCE4311"/>
  <w15:docId w15:val="{704A7E61-114C-4F5B-93E1-66285F74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575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linkedin.com/in/lisa-hensley-eckert-811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Eckert</dc:creator>
  <cp:lastModifiedBy>Laura Thompson</cp:lastModifiedBy>
  <cp:revision>2</cp:revision>
  <dcterms:created xsi:type="dcterms:W3CDTF">2022-02-28T00:09:00Z</dcterms:created>
  <dcterms:modified xsi:type="dcterms:W3CDTF">2022-02-28T00:09:00Z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2022-02-28T00:00:00Z</vt:filetime>
  </property>
</Properties>
</file>