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6E3" w14:textId="77777777" w:rsidR="00A5347B" w:rsidRDefault="00CC1E82">
      <w:pPr>
        <w:pStyle w:val="Title"/>
      </w:pPr>
      <w:r>
        <w:rPr>
          <w:sz w:val="32"/>
        </w:rPr>
        <w:t>J</w:t>
      </w:r>
      <w:r>
        <w:t>UDY</w:t>
      </w:r>
      <w:r>
        <w:rPr>
          <w:spacing w:val="-5"/>
        </w:rPr>
        <w:t xml:space="preserve"> </w:t>
      </w:r>
      <w:r>
        <w:rPr>
          <w:sz w:val="32"/>
        </w:rPr>
        <w:t>T</w:t>
      </w:r>
      <w:r>
        <w:t>ORAN</w:t>
      </w:r>
      <w:r>
        <w:rPr>
          <w:spacing w:val="-2"/>
        </w:rPr>
        <w:t xml:space="preserve"> </w:t>
      </w:r>
      <w:r>
        <w:rPr>
          <w:sz w:val="32"/>
        </w:rPr>
        <w:t>C</w:t>
      </w:r>
      <w:r>
        <w:t>OUSIN</w:t>
      </w:r>
    </w:p>
    <w:p w14:paraId="796A0374" w14:textId="2969735F" w:rsidR="00A5347B" w:rsidRDefault="00A46018">
      <w:pPr>
        <w:pStyle w:val="BodyText"/>
        <w:ind w:left="852" w:right="850"/>
        <w:jc w:val="center"/>
      </w:pPr>
      <w:hyperlink r:id="rId5">
        <w:r w:rsidR="00CC1E82">
          <w:rPr>
            <w:color w:val="0000FF"/>
            <w:u w:val="single" w:color="0000FF"/>
          </w:rPr>
          <w:t>www.linkedin.com/in/JudyToranCousin</w:t>
        </w:r>
      </w:hyperlink>
    </w:p>
    <w:p w14:paraId="7313760B" w14:textId="77777777" w:rsidR="00A5347B" w:rsidRDefault="00A46018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1C10B5">
                <wp:simplePos x="0" y="0"/>
                <wp:positionH relativeFrom="page">
                  <wp:posOffset>1125220</wp:posOffset>
                </wp:positionH>
                <wp:positionV relativeFrom="paragraph">
                  <wp:posOffset>87630</wp:posOffset>
                </wp:positionV>
                <wp:extent cx="5523865" cy="18415"/>
                <wp:effectExtent l="0" t="0" r="635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B3C5" id="docshape1" o:spid="_x0000_s1026" style="position:absolute;margin-left:88.6pt;margin-top:6.9pt;width:434.9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CA47C68" w14:textId="77777777" w:rsidR="00A5347B" w:rsidRDefault="00CC1E82">
      <w:pPr>
        <w:spacing w:before="62"/>
        <w:ind w:left="852" w:right="850"/>
        <w:jc w:val="center"/>
        <w:rPr>
          <w:b/>
          <w:sz w:val="24"/>
        </w:rPr>
      </w:pPr>
      <w:r>
        <w:rPr>
          <w:b/>
          <w:sz w:val="30"/>
        </w:rPr>
        <w:t>E</w:t>
      </w:r>
      <w:r>
        <w:rPr>
          <w:b/>
          <w:sz w:val="24"/>
        </w:rPr>
        <w:t>XECUTIVE</w:t>
      </w:r>
      <w:r>
        <w:rPr>
          <w:b/>
          <w:sz w:val="30"/>
        </w:rPr>
        <w:t>,</w:t>
      </w:r>
      <w:r>
        <w:rPr>
          <w:b/>
          <w:spacing w:val="-16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z w:val="24"/>
        </w:rPr>
        <w:t>NTRAPRENEUR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2"/>
          <w:sz w:val="28"/>
        </w:rPr>
        <w:t xml:space="preserve"> </w:t>
      </w:r>
      <w:r>
        <w:rPr>
          <w:b/>
          <w:sz w:val="30"/>
        </w:rPr>
        <w:t>B</w:t>
      </w:r>
      <w:r>
        <w:rPr>
          <w:b/>
          <w:sz w:val="24"/>
        </w:rPr>
        <w:t>OARD</w:t>
      </w:r>
      <w:r>
        <w:rPr>
          <w:b/>
          <w:spacing w:val="-1"/>
          <w:sz w:val="24"/>
        </w:rPr>
        <w:t xml:space="preserve"> </w:t>
      </w:r>
      <w:r>
        <w:rPr>
          <w:b/>
          <w:sz w:val="30"/>
        </w:rPr>
        <w:t>M</w:t>
      </w:r>
      <w:r>
        <w:rPr>
          <w:b/>
          <w:sz w:val="24"/>
        </w:rPr>
        <w:t>EMBER</w:t>
      </w:r>
    </w:p>
    <w:p w14:paraId="5D4577B9" w14:textId="77777777" w:rsidR="00A5347B" w:rsidRDefault="00CC1E82">
      <w:pPr>
        <w:pStyle w:val="BodyText"/>
        <w:spacing w:before="60"/>
        <w:ind w:left="140" w:right="65"/>
      </w:pPr>
      <w:r>
        <w:t>Created 75%+ of most recent, PE-owned company’s market value when it sold in 2019 at a 4X</w:t>
      </w:r>
      <w:r>
        <w:rPr>
          <w:spacing w:val="1"/>
        </w:rPr>
        <w:t xml:space="preserve"> </w:t>
      </w:r>
      <w:r>
        <w:t>ROI.</w:t>
      </w:r>
      <w:r>
        <w:rPr>
          <w:spacing w:val="-3"/>
        </w:rPr>
        <w:t xml:space="preserve"> </w:t>
      </w:r>
      <w:r>
        <w:t>B2B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B2C</w:t>
      </w:r>
      <w:r>
        <w:rPr>
          <w:spacing w:val="-5"/>
        </w:rPr>
        <w:t xml:space="preserve"> </w:t>
      </w:r>
      <w:r>
        <w:t>background. Verticals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e-commerce,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care, and</w:t>
      </w:r>
      <w:r>
        <w:rPr>
          <w:spacing w:val="-3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goods.</w:t>
      </w:r>
    </w:p>
    <w:p w14:paraId="4D0EDB28" w14:textId="77777777" w:rsidR="00A5347B" w:rsidRDefault="00A5347B">
      <w:pPr>
        <w:pStyle w:val="BodyText"/>
        <w:spacing w:before="11"/>
        <w:rPr>
          <w:sz w:val="21"/>
        </w:rPr>
      </w:pPr>
    </w:p>
    <w:p w14:paraId="4DFA7D66" w14:textId="77777777" w:rsidR="00A5347B" w:rsidRDefault="00CC1E82">
      <w:pPr>
        <w:pStyle w:val="Heading1"/>
      </w:pPr>
      <w:r>
        <w:rPr>
          <w:sz w:val="30"/>
        </w:rPr>
        <w:t>P</w:t>
      </w:r>
      <w:r>
        <w:t>ROFESSIONAL</w:t>
      </w:r>
      <w:r>
        <w:rPr>
          <w:spacing w:val="-2"/>
        </w:rPr>
        <w:t xml:space="preserve"> </w:t>
      </w:r>
      <w:r>
        <w:rPr>
          <w:sz w:val="30"/>
        </w:rPr>
        <w:t>E</w:t>
      </w:r>
      <w:r>
        <w:t>XPERIENCE</w:t>
      </w:r>
    </w:p>
    <w:p w14:paraId="1DA9932A" w14:textId="77777777" w:rsidR="00A5347B" w:rsidRDefault="00CC1E82">
      <w:pPr>
        <w:pStyle w:val="Heading2"/>
        <w:tabs>
          <w:tab w:val="left" w:pos="7485"/>
        </w:tabs>
        <w:spacing w:before="60"/>
      </w:pPr>
      <w:r>
        <w:t>Circle</w:t>
      </w:r>
      <w:r>
        <w:rPr>
          <w:spacing w:val="-5"/>
        </w:rPr>
        <w:t xml:space="preserve"> </w:t>
      </w:r>
      <w:r>
        <w:t>Graphics</w:t>
      </w:r>
      <w:r>
        <w:tab/>
        <w:t>Longmont,</w:t>
      </w:r>
      <w:r>
        <w:rPr>
          <w:spacing w:val="-2"/>
        </w:rPr>
        <w:t xml:space="preserve"> </w:t>
      </w:r>
      <w:r>
        <w:t>CO</w:t>
      </w:r>
    </w:p>
    <w:p w14:paraId="0D7F7552" w14:textId="77777777" w:rsidR="00A5347B" w:rsidRDefault="00CC1E82">
      <w:pPr>
        <w:spacing w:before="2"/>
        <w:ind w:left="140"/>
        <w:rPr>
          <w:i/>
          <w:sz w:val="20"/>
        </w:rPr>
      </w:pPr>
      <w:r>
        <w:rPr>
          <w:i/>
          <w:color w:val="7E7E7E"/>
          <w:sz w:val="20"/>
        </w:rPr>
        <w:t>Mid-9-figure,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PE-owned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producer</w:t>
      </w:r>
      <w:r>
        <w:rPr>
          <w:i/>
          <w:color w:val="7E7E7E"/>
          <w:spacing w:val="-5"/>
          <w:sz w:val="20"/>
        </w:rPr>
        <w:t xml:space="preserve"> </w:t>
      </w:r>
      <w:r>
        <w:rPr>
          <w:i/>
          <w:color w:val="7E7E7E"/>
          <w:sz w:val="20"/>
        </w:rPr>
        <w:t>of</w:t>
      </w:r>
      <w:r>
        <w:rPr>
          <w:i/>
          <w:color w:val="7E7E7E"/>
          <w:spacing w:val="-5"/>
          <w:sz w:val="20"/>
        </w:rPr>
        <w:t xml:space="preserve"> </w:t>
      </w:r>
      <w:r>
        <w:rPr>
          <w:i/>
          <w:color w:val="7E7E7E"/>
          <w:sz w:val="20"/>
        </w:rPr>
        <w:t>digital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graphics</w:t>
      </w:r>
      <w:r>
        <w:rPr>
          <w:i/>
          <w:color w:val="7E7E7E"/>
          <w:spacing w:val="-4"/>
          <w:sz w:val="20"/>
        </w:rPr>
        <w:t xml:space="preserve"> </w:t>
      </w:r>
      <w:r>
        <w:rPr>
          <w:i/>
          <w:color w:val="7E7E7E"/>
          <w:sz w:val="20"/>
        </w:rPr>
        <w:t>for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out-of-home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advertising,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signage,</w:t>
      </w:r>
      <w:r>
        <w:rPr>
          <w:i/>
          <w:color w:val="7E7E7E"/>
          <w:spacing w:val="-4"/>
          <w:sz w:val="20"/>
        </w:rPr>
        <w:t xml:space="preserve"> </w:t>
      </w:r>
      <w:r>
        <w:rPr>
          <w:i/>
          <w:color w:val="7E7E7E"/>
          <w:sz w:val="20"/>
        </w:rPr>
        <w:t>and</w:t>
      </w:r>
      <w:r>
        <w:rPr>
          <w:i/>
          <w:color w:val="7E7E7E"/>
          <w:spacing w:val="-4"/>
          <w:sz w:val="20"/>
        </w:rPr>
        <w:t xml:space="preserve"> </w:t>
      </w:r>
      <w:r>
        <w:rPr>
          <w:i/>
          <w:color w:val="7E7E7E"/>
          <w:sz w:val="20"/>
        </w:rPr>
        <w:t>wall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décor.</w:t>
      </w:r>
    </w:p>
    <w:p w14:paraId="6DC49411" w14:textId="77777777" w:rsidR="00A5347B" w:rsidRDefault="00CC1E82">
      <w:pPr>
        <w:pStyle w:val="BodyText"/>
        <w:tabs>
          <w:tab w:val="left" w:pos="7595"/>
        </w:tabs>
        <w:spacing w:before="59"/>
        <w:ind w:left="140" w:right="136"/>
      </w:pPr>
      <w:r>
        <w:rPr>
          <w:b/>
          <w:color w:val="4F81BC"/>
        </w:rPr>
        <w:t>Chief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Marketing</w:t>
      </w:r>
      <w:r>
        <w:rPr>
          <w:b/>
          <w:color w:val="4F81BC"/>
          <w:spacing w:val="-2"/>
        </w:rPr>
        <w:t xml:space="preserve"> </w:t>
      </w:r>
      <w:r>
        <w:rPr>
          <w:b/>
          <w:color w:val="4F81BC"/>
        </w:rPr>
        <w:t>&amp;</w:t>
      </w:r>
      <w:r>
        <w:rPr>
          <w:b/>
          <w:color w:val="4F81BC"/>
          <w:spacing w:val="-4"/>
        </w:rPr>
        <w:t xml:space="preserve"> </w:t>
      </w:r>
      <w:r>
        <w:rPr>
          <w:b/>
          <w:color w:val="4F81BC"/>
        </w:rPr>
        <w:t>Innovation</w:t>
      </w:r>
      <w:r>
        <w:rPr>
          <w:b/>
          <w:color w:val="4F81BC"/>
          <w:spacing w:val="-2"/>
        </w:rPr>
        <w:t xml:space="preserve"> </w:t>
      </w:r>
      <w:r>
        <w:rPr>
          <w:b/>
          <w:color w:val="4F81BC"/>
        </w:rPr>
        <w:t>Officer</w:t>
      </w:r>
      <w:r>
        <w:rPr>
          <w:b/>
          <w:color w:val="4F81BC"/>
        </w:rPr>
        <w:tab/>
        <w:t>2012 to 2020</w:t>
      </w:r>
      <w:r>
        <w:rPr>
          <w:b/>
          <w:color w:val="4F81BC"/>
          <w:spacing w:val="-48"/>
        </w:rPr>
        <w:t xml:space="preserve"> </w:t>
      </w:r>
      <w:r>
        <w:t>Built scalable divisions and products that created competitive advantage and generated hyper-</w:t>
      </w:r>
      <w:r>
        <w:rPr>
          <w:spacing w:val="1"/>
        </w:rPr>
        <w:t xml:space="preserve"> </w:t>
      </w:r>
      <w:r>
        <w:t>growth. Inspired innovation culture with new voice-of-customer/employee programs, B2C and</w:t>
      </w:r>
      <w:r>
        <w:rPr>
          <w:spacing w:val="1"/>
        </w:rPr>
        <w:t xml:space="preserve"> </w:t>
      </w:r>
      <w:r>
        <w:t>B2B</w:t>
      </w:r>
      <w:r>
        <w:rPr>
          <w:spacing w:val="-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teams, and</w:t>
      </w:r>
      <w:r>
        <w:rPr>
          <w:spacing w:val="-2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software developers.</w:t>
      </w:r>
      <w:r>
        <w:rPr>
          <w:spacing w:val="-3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CEO.</w:t>
      </w:r>
    </w:p>
    <w:p w14:paraId="297142BE" w14:textId="77777777" w:rsidR="00A5347B" w:rsidRDefault="00A5347B">
      <w:pPr>
        <w:pStyle w:val="BodyText"/>
        <w:spacing w:before="11"/>
        <w:rPr>
          <w:sz w:val="21"/>
        </w:rPr>
      </w:pPr>
    </w:p>
    <w:p w14:paraId="791A4285" w14:textId="77777777" w:rsidR="00A5347B" w:rsidRDefault="00CC1E82">
      <w:pPr>
        <w:pStyle w:val="Heading2"/>
      </w:pPr>
      <w:r>
        <w:rPr>
          <w:color w:val="4F81BC"/>
        </w:rPr>
        <w:t>President,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Consumer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Digital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Printing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Division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(</w:t>
      </w:r>
      <w:proofErr w:type="spellStart"/>
      <w:r>
        <w:rPr>
          <w:color w:val="4F81BC"/>
        </w:rPr>
        <w:t>Sensaria</w:t>
      </w:r>
      <w:proofErr w:type="spellEnd"/>
      <w:r>
        <w:rPr>
          <w:color w:val="4F81BC"/>
        </w:rPr>
        <w:t>)</w:t>
      </w:r>
    </w:p>
    <w:p w14:paraId="7F76DDCD" w14:textId="77777777" w:rsidR="00A5347B" w:rsidRDefault="00CC1E82">
      <w:pPr>
        <w:pStyle w:val="BodyText"/>
        <w:spacing w:before="1"/>
        <w:ind w:left="140" w:right="65"/>
      </w:pPr>
      <w:r>
        <w:rPr>
          <w:color w:val="212121"/>
        </w:rPr>
        <w:t>Started online wall décor division from beta technology that let consumers upload and print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digital files on canvas, metal, and giclée surfaces. Owned P&amp;L. </w:t>
      </w:r>
      <w:r>
        <w:t xml:space="preserve">Recruited 50-person </w:t>
      </w:r>
      <w:r>
        <w:rPr>
          <w:color w:val="212121"/>
        </w:rPr>
        <w:t>team,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product,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1"/>
        </w:rPr>
        <w:t xml:space="preserve"> </w:t>
      </w:r>
      <w:r>
        <w:t>analytics,</w:t>
      </w:r>
      <w:r>
        <w:rPr>
          <w:spacing w:val="-3"/>
        </w:rPr>
        <w:t xml:space="preserve"> </w:t>
      </w:r>
      <w:r>
        <w:t>marketing,</w:t>
      </w:r>
      <w:r>
        <w:rPr>
          <w:spacing w:val="-4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e-commerce, and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 groups.</w:t>
      </w:r>
    </w:p>
    <w:p w14:paraId="0E27FA7C" w14:textId="77777777" w:rsidR="00A5347B" w:rsidRDefault="00CC1E8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651"/>
      </w:pPr>
      <w:r>
        <w:t>Grew sales to $100+ million in 4 years through development and execution of product,</w:t>
      </w:r>
      <w:r>
        <w:rPr>
          <w:spacing w:val="-47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segmentation,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channel</w:t>
      </w:r>
      <w:r>
        <w:rPr>
          <w:spacing w:val="-2"/>
        </w:rPr>
        <w:t xml:space="preserve"> </w:t>
      </w:r>
      <w:r>
        <w:t>strategies,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2 acquisitions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integrations.</w:t>
      </w:r>
    </w:p>
    <w:p w14:paraId="2EC12803" w14:textId="77777777" w:rsidR="00A5347B" w:rsidRDefault="00CC1E8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19"/>
        <w:ind w:hanging="361"/>
      </w:pPr>
      <w:r>
        <w:t>Beat</w:t>
      </w:r>
      <w:r>
        <w:rPr>
          <w:spacing w:val="-1"/>
        </w:rPr>
        <w:t xml:space="preserve"> </w:t>
      </w:r>
      <w:r>
        <w:t>Board’s</w:t>
      </w:r>
      <w:r>
        <w:rPr>
          <w:spacing w:val="-3"/>
        </w:rPr>
        <w:t xml:space="preserve"> </w:t>
      </w:r>
      <w:r>
        <w:t>EBITDA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quarter.</w:t>
      </w:r>
      <w:r>
        <w:rPr>
          <w:spacing w:val="-5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results.</w:t>
      </w:r>
    </w:p>
    <w:p w14:paraId="4328C113" w14:textId="77777777" w:rsidR="00A5347B" w:rsidRDefault="00A5347B">
      <w:pPr>
        <w:pStyle w:val="BodyText"/>
      </w:pPr>
    </w:p>
    <w:p w14:paraId="0D83C268" w14:textId="77777777" w:rsidR="00A5347B" w:rsidRDefault="00CC1E82">
      <w:pPr>
        <w:pStyle w:val="Heading2"/>
      </w:pPr>
      <w:r>
        <w:rPr>
          <w:color w:val="4F81BC"/>
        </w:rPr>
        <w:t>President,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Signature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Visual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Solutions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Division</w:t>
      </w:r>
    </w:p>
    <w:p w14:paraId="12C5D4B8" w14:textId="77777777" w:rsidR="00A5347B" w:rsidRDefault="00CC1E82">
      <w:pPr>
        <w:pStyle w:val="BodyText"/>
        <w:ind w:left="140" w:right="522"/>
      </w:pPr>
      <w:r>
        <w:t>Started signage division, a brand extension that deepened customer relationships and lever-</w:t>
      </w:r>
      <w:r>
        <w:rPr>
          <w:spacing w:val="-47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OOH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Divisions. Owned</w:t>
      </w:r>
      <w:r>
        <w:rPr>
          <w:spacing w:val="-1"/>
        </w:rPr>
        <w:t xml:space="preserve"> </w:t>
      </w:r>
      <w:r>
        <w:t>P&amp;L.</w:t>
      </w:r>
    </w:p>
    <w:p w14:paraId="4A7E4E84" w14:textId="77777777" w:rsidR="00A5347B" w:rsidRDefault="00CC1E8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</w:pPr>
      <w:r>
        <w:t>Delivered</w:t>
      </w:r>
      <w:r>
        <w:rPr>
          <w:spacing w:val="-2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margins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company.</w:t>
      </w:r>
    </w:p>
    <w:p w14:paraId="6A96F637" w14:textId="77777777" w:rsidR="00A5347B" w:rsidRDefault="00CC1E8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</w:pPr>
      <w:r>
        <w:t>Beat</w:t>
      </w:r>
      <w:r>
        <w:rPr>
          <w:spacing w:val="-1"/>
        </w:rPr>
        <w:t xml:space="preserve"> </w:t>
      </w:r>
      <w:r>
        <w:t>Board’s</w:t>
      </w:r>
      <w:r>
        <w:rPr>
          <w:spacing w:val="-4"/>
        </w:rPr>
        <w:t xml:space="preserve"> </w:t>
      </w:r>
      <w:r>
        <w:t>EBITDA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quarter.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 strategies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results.</w:t>
      </w:r>
    </w:p>
    <w:p w14:paraId="3C709B22" w14:textId="77777777" w:rsidR="00A5347B" w:rsidRDefault="00A5347B">
      <w:pPr>
        <w:pStyle w:val="BodyText"/>
        <w:spacing w:before="5"/>
      </w:pPr>
    </w:p>
    <w:p w14:paraId="46FC4A8E" w14:textId="77777777" w:rsidR="00A5347B" w:rsidRDefault="00CC1E82">
      <w:pPr>
        <w:pStyle w:val="Heading2"/>
        <w:tabs>
          <w:tab w:val="left" w:pos="7595"/>
        </w:tabs>
        <w:spacing w:line="348" w:lineRule="auto"/>
        <w:ind w:right="136"/>
        <w:jc w:val="both"/>
      </w:pPr>
      <w:r>
        <w:rPr>
          <w:color w:val="4F81BC"/>
        </w:rPr>
        <w:t xml:space="preserve">Executive Director, </w:t>
      </w:r>
      <w:r>
        <w:t>Blue Sky Bridge (Children’s Health &amp; Advocacy), Boulder, CO</w:t>
      </w:r>
      <w:r>
        <w:rPr>
          <w:spacing w:val="1"/>
        </w:rPr>
        <w:t xml:space="preserve"> </w:t>
      </w:r>
      <w:r>
        <w:rPr>
          <w:color w:val="4F81BC"/>
        </w:rPr>
        <w:t>2010 to 2012</w:t>
      </w:r>
      <w:r>
        <w:rPr>
          <w:color w:val="4F81BC"/>
          <w:spacing w:val="-47"/>
        </w:rPr>
        <w:t xml:space="preserve"> </w:t>
      </w:r>
      <w:r>
        <w:rPr>
          <w:color w:val="4F81BC"/>
        </w:rPr>
        <w:t>Founder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President,</w:t>
      </w:r>
      <w:r>
        <w:rPr>
          <w:color w:val="4F81BC"/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Advisors,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Angeles,</w:t>
      </w:r>
      <w:r>
        <w:rPr>
          <w:spacing w:val="-4"/>
        </w:rPr>
        <w:t xml:space="preserve"> </w:t>
      </w:r>
      <w:r>
        <w:t>CA</w:t>
      </w:r>
      <w:r>
        <w:tab/>
      </w:r>
      <w:r>
        <w:rPr>
          <w:color w:val="4F81BC"/>
        </w:rPr>
        <w:t>1996 to 2005</w:t>
      </w:r>
      <w:r>
        <w:rPr>
          <w:color w:val="4F81BC"/>
          <w:spacing w:val="-47"/>
        </w:rPr>
        <w:t xml:space="preserve"> </w:t>
      </w:r>
      <w:r>
        <w:rPr>
          <w:color w:val="4F81BC"/>
        </w:rPr>
        <w:t xml:space="preserve">VP, Marketing, </w:t>
      </w:r>
      <w:proofErr w:type="spellStart"/>
      <w:r>
        <w:t>Salick</w:t>
      </w:r>
      <w:proofErr w:type="spellEnd"/>
      <w:r>
        <w:t xml:space="preserve"> Health Care (acquired by AstraZeneca), Los Angeles, CA</w:t>
      </w:r>
      <w:r>
        <w:rPr>
          <w:spacing w:val="1"/>
        </w:rPr>
        <w:t xml:space="preserve"> </w:t>
      </w:r>
      <w:r>
        <w:rPr>
          <w:color w:val="4F81BC"/>
        </w:rPr>
        <w:t>1992 to 1996</w:t>
      </w:r>
      <w:r>
        <w:rPr>
          <w:color w:val="4F81BC"/>
          <w:spacing w:val="-47"/>
        </w:rPr>
        <w:t xml:space="preserve"> </w:t>
      </w:r>
      <w:r>
        <w:rPr>
          <w:color w:val="4F81BC"/>
        </w:rPr>
        <w:t>National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Account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Manager,</w:t>
      </w:r>
      <w:r>
        <w:rPr>
          <w:color w:val="4F81BC"/>
          <w:spacing w:val="-1"/>
        </w:rPr>
        <w:t xml:space="preserve"> </w:t>
      </w:r>
      <w:r>
        <w:t>Reebok</w:t>
      </w:r>
      <w:r>
        <w:rPr>
          <w:spacing w:val="-3"/>
        </w:rPr>
        <w:t xml:space="preserve"> </w:t>
      </w:r>
      <w:r>
        <w:t>International</w:t>
      </w:r>
      <w:r>
        <w:rPr>
          <w:b w:val="0"/>
          <w:i/>
          <w:color w:val="7E7E7E"/>
          <w:sz w:val="20"/>
        </w:rPr>
        <w:t>,</w:t>
      </w:r>
      <w:r>
        <w:rPr>
          <w:b w:val="0"/>
          <w:i/>
          <w:color w:val="7E7E7E"/>
          <w:spacing w:val="-1"/>
          <w:sz w:val="20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York,</w:t>
      </w:r>
      <w:r>
        <w:rPr>
          <w:spacing w:val="-4"/>
        </w:rPr>
        <w:t xml:space="preserve"> </w:t>
      </w:r>
      <w:r>
        <w:t>NY</w:t>
      </w:r>
      <w:r>
        <w:tab/>
      </w:r>
      <w:r>
        <w:rPr>
          <w:color w:val="4F81BC"/>
        </w:rPr>
        <w:t>1989 to 1990</w:t>
      </w:r>
      <w:r>
        <w:rPr>
          <w:color w:val="4F81BC"/>
          <w:spacing w:val="-48"/>
        </w:rPr>
        <w:t xml:space="preserve"> </w:t>
      </w:r>
      <w:r>
        <w:rPr>
          <w:color w:val="4F81BC"/>
        </w:rPr>
        <w:t>Regional/Unit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Manager,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Field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Sales,</w:t>
      </w:r>
      <w:r>
        <w:rPr>
          <w:color w:val="4F81BC"/>
          <w:spacing w:val="-1"/>
        </w:rPr>
        <w:t xml:space="preserve"> </w:t>
      </w:r>
      <w:r>
        <w:t>Procter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Gamble</w:t>
      </w:r>
      <w:r>
        <w:rPr>
          <w:b w:val="0"/>
          <w:i/>
          <w:color w:val="7E7E7E"/>
          <w:sz w:val="20"/>
        </w:rPr>
        <w:t>,</w:t>
      </w:r>
      <w:r>
        <w:rPr>
          <w:b w:val="0"/>
          <w:i/>
          <w:color w:val="7E7E7E"/>
          <w:spacing w:val="-1"/>
          <w:sz w:val="20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Angeles,</w:t>
      </w:r>
      <w:r>
        <w:rPr>
          <w:spacing w:val="-2"/>
        </w:rPr>
        <w:t xml:space="preserve"> </w:t>
      </w:r>
      <w:r>
        <w:t>CA</w:t>
      </w:r>
      <w:r>
        <w:tab/>
      </w:r>
      <w:r>
        <w:rPr>
          <w:color w:val="4F81BC"/>
        </w:rPr>
        <w:t>1986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1989</w:t>
      </w:r>
    </w:p>
    <w:p w14:paraId="57C5164E" w14:textId="77777777" w:rsidR="00A5347B" w:rsidRDefault="00CC1E82">
      <w:pPr>
        <w:spacing w:before="147"/>
        <w:ind w:left="852" w:right="849"/>
        <w:jc w:val="center"/>
        <w:rPr>
          <w:b/>
          <w:sz w:val="24"/>
        </w:rPr>
      </w:pPr>
      <w:r>
        <w:rPr>
          <w:b/>
          <w:sz w:val="30"/>
        </w:rPr>
        <w:t>B</w:t>
      </w:r>
      <w:r>
        <w:rPr>
          <w:b/>
          <w:sz w:val="24"/>
        </w:rPr>
        <w:t>OARDS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2"/>
          <w:sz w:val="28"/>
        </w:rPr>
        <w:t xml:space="preserve"> </w:t>
      </w:r>
      <w:r>
        <w:rPr>
          <w:b/>
          <w:sz w:val="30"/>
        </w:rPr>
        <w:t>A</w:t>
      </w:r>
      <w:r>
        <w:rPr>
          <w:b/>
          <w:sz w:val="24"/>
        </w:rPr>
        <w:t>DVISORY</w:t>
      </w:r>
    </w:p>
    <w:p w14:paraId="3EF59DAE" w14:textId="77777777" w:rsidR="00A5347B" w:rsidRDefault="00CC1E82">
      <w:pPr>
        <w:pStyle w:val="BodyText"/>
        <w:spacing w:before="58"/>
        <w:ind w:left="1369" w:right="1364" w:hanging="1"/>
        <w:jc w:val="center"/>
      </w:pPr>
      <w:r>
        <w:t>Advisor and Board Member, Freedom United, 2021 to Present</w:t>
      </w:r>
      <w:r>
        <w:rPr>
          <w:spacing w:val="1"/>
        </w:rPr>
        <w:t xml:space="preserve"> </w:t>
      </w:r>
      <w:r>
        <w:t>Advisor,</w:t>
      </w:r>
      <w:r>
        <w:rPr>
          <w:spacing w:val="-4"/>
        </w:rPr>
        <w:t xml:space="preserve"> </w:t>
      </w:r>
      <w:r>
        <w:t>Blackstone</w:t>
      </w:r>
      <w:r>
        <w:rPr>
          <w:spacing w:val="-1"/>
        </w:rPr>
        <w:t xml:space="preserve"> </w:t>
      </w:r>
      <w:r>
        <w:t>Entrepreneurs</w:t>
      </w:r>
      <w:r>
        <w:rPr>
          <w:spacing w:val="-1"/>
        </w:rPr>
        <w:t xml:space="preserve"> </w:t>
      </w:r>
      <w:r>
        <w:t>Network,</w:t>
      </w:r>
      <w:r>
        <w:rPr>
          <w:spacing w:val="-3"/>
        </w:rPr>
        <w:t xml:space="preserve"> </w:t>
      </w:r>
      <w:r>
        <w:t>Denver,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</w:p>
    <w:p w14:paraId="6FAEF2E6" w14:textId="77777777" w:rsidR="00A5347B" w:rsidRDefault="00CC1E82">
      <w:pPr>
        <w:pStyle w:val="BodyText"/>
        <w:ind w:left="852" w:right="850"/>
        <w:jc w:val="center"/>
      </w:pPr>
      <w:r>
        <w:t>Non-Executive</w:t>
      </w:r>
      <w:r>
        <w:rPr>
          <w:spacing w:val="-3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&amp; Board</w:t>
      </w:r>
      <w:r>
        <w:rPr>
          <w:spacing w:val="-4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Blue Sky</w:t>
      </w:r>
      <w:r>
        <w:rPr>
          <w:spacing w:val="-3"/>
        </w:rPr>
        <w:t xml:space="preserve"> </w:t>
      </w:r>
      <w:r>
        <w:t>Bridge,</w:t>
      </w:r>
      <w:r>
        <w:rPr>
          <w:spacing w:val="-2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2010</w:t>
      </w:r>
    </w:p>
    <w:p w14:paraId="25A967D4" w14:textId="77777777" w:rsidR="00A5347B" w:rsidRDefault="00CC1E82">
      <w:pPr>
        <w:pStyle w:val="Heading1"/>
        <w:spacing w:before="122"/>
        <w:ind w:left="850"/>
      </w:pPr>
      <w:r>
        <w:rPr>
          <w:sz w:val="30"/>
        </w:rPr>
        <w:t>E</w:t>
      </w:r>
      <w:r>
        <w:t>DUCATION</w:t>
      </w:r>
    </w:p>
    <w:p w14:paraId="6F00F6AC" w14:textId="77777777" w:rsidR="00A5347B" w:rsidRDefault="00CC1E82">
      <w:pPr>
        <w:pStyle w:val="BodyText"/>
        <w:spacing w:before="60"/>
        <w:ind w:left="852" w:right="848"/>
        <w:jc w:val="center"/>
      </w:pPr>
      <w:r>
        <w:t>MBA,</w:t>
      </w:r>
      <w:r>
        <w:rPr>
          <w:spacing w:val="-2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School</w:t>
      </w:r>
    </w:p>
    <w:p w14:paraId="13040957" w14:textId="77777777" w:rsidR="00A5347B" w:rsidRDefault="00CC1E82">
      <w:pPr>
        <w:pStyle w:val="BodyText"/>
        <w:spacing w:before="2" w:line="237" w:lineRule="auto"/>
        <w:ind w:left="852" w:right="846"/>
        <w:jc w:val="center"/>
      </w:pPr>
      <w:r>
        <w:t>BS, Business Administration, Marketing, University of Southern California</w:t>
      </w:r>
      <w:r>
        <w:rPr>
          <w:spacing w:val="-47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Business School</w:t>
      </w:r>
    </w:p>
    <w:p w14:paraId="1CE714F7" w14:textId="77777777" w:rsidR="00A5347B" w:rsidRDefault="00CC1E82">
      <w:pPr>
        <w:pStyle w:val="BodyText"/>
        <w:spacing w:before="2"/>
        <w:ind w:left="852" w:right="849"/>
        <w:jc w:val="center"/>
      </w:pPr>
      <w:r>
        <w:t>Women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Boards,</w:t>
      </w:r>
      <w:r>
        <w:rPr>
          <w:spacing w:val="-1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Business School</w:t>
      </w:r>
    </w:p>
    <w:sectPr w:rsidR="00A5347B">
      <w:type w:val="continuous"/>
      <w:pgSz w:w="12240" w:h="15840"/>
      <w:pgMar w:top="8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2EB"/>
    <w:multiLevelType w:val="hybridMultilevel"/>
    <w:tmpl w:val="5184CF88"/>
    <w:lvl w:ilvl="0" w:tplc="44C6B97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3EF112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DB2CC510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9F228636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4" w:tplc="569CF6C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6F7A0270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6" w:tplc="CF1ABF06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F37EEFC4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8" w:tplc="E8A6D4B4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7B"/>
    <w:rsid w:val="00A46018"/>
    <w:rsid w:val="00A5347B"/>
    <w:rsid w:val="00C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A11B"/>
  <w15:docId w15:val="{BA9AD772-1918-4746-AF7A-8A21A2F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849" w:right="85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852" w:right="79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1"/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JudyToranCous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Barbara Bauer</cp:lastModifiedBy>
  <cp:revision>2</cp:revision>
  <dcterms:created xsi:type="dcterms:W3CDTF">2022-02-14T01:07:00Z</dcterms:created>
  <dcterms:modified xsi:type="dcterms:W3CDTF">2022-02-14T01:07:00Z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