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927C" w14:textId="77777777" w:rsidR="007408B2" w:rsidRDefault="00863279">
      <w:pPr>
        <w:pStyle w:val="Title"/>
      </w:pPr>
      <w:r>
        <w:rPr>
          <w:color w:val="17365D"/>
        </w:rPr>
        <w:t>Cameron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A.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Kinloch</w:t>
      </w:r>
    </w:p>
    <w:p w14:paraId="18305DD7" w14:textId="0B68A775" w:rsidR="007408B2" w:rsidRDefault="00863279" w:rsidP="00863279">
      <w:pPr>
        <w:spacing w:before="87"/>
        <w:jc w:val="center"/>
        <w:rPr>
          <w:sz w:val="21"/>
        </w:rPr>
      </w:pPr>
      <w:r>
        <w:rPr>
          <w:sz w:val="21"/>
        </w:rPr>
        <w:t>LinkedIn:</w:t>
      </w:r>
      <w:r>
        <w:rPr>
          <w:spacing w:val="-4"/>
          <w:sz w:val="21"/>
        </w:rPr>
        <w:t xml:space="preserve"> </w:t>
      </w:r>
      <w:hyperlink r:id="rId4">
        <w:r>
          <w:rPr>
            <w:sz w:val="21"/>
          </w:rPr>
          <w:t>cameronkinloch</w:t>
        </w:r>
      </w:hyperlink>
    </w:p>
    <w:p w14:paraId="128CBCD4" w14:textId="77777777" w:rsidR="007408B2" w:rsidRDefault="007408B2">
      <w:pPr>
        <w:pStyle w:val="BodyText"/>
        <w:ind w:left="0" w:right="0"/>
        <w:rPr>
          <w:sz w:val="26"/>
        </w:rPr>
      </w:pPr>
    </w:p>
    <w:p w14:paraId="3C34BB93" w14:textId="77777777" w:rsidR="007408B2" w:rsidRDefault="007408B2">
      <w:pPr>
        <w:pStyle w:val="BodyText"/>
        <w:ind w:left="0" w:right="0"/>
        <w:rPr>
          <w:sz w:val="26"/>
        </w:rPr>
      </w:pPr>
    </w:p>
    <w:p w14:paraId="4E0CD6D6" w14:textId="77777777" w:rsidR="007408B2" w:rsidRDefault="007408B2">
      <w:pPr>
        <w:pStyle w:val="BodyText"/>
        <w:spacing w:before="4"/>
        <w:ind w:left="0" w:right="0"/>
        <w:rPr>
          <w:sz w:val="21"/>
        </w:rPr>
      </w:pPr>
    </w:p>
    <w:p w14:paraId="5D9AA0D0" w14:textId="77777777" w:rsidR="007408B2" w:rsidRDefault="00863279">
      <w:pPr>
        <w:pStyle w:val="BodyText"/>
        <w:ind w:left="2502"/>
        <w:jc w:val="both"/>
      </w:pPr>
      <w:r>
        <w:rPr>
          <w:noProof/>
        </w:rPr>
        <w:drawing>
          <wp:anchor distT="0" distB="0" distL="0" distR="0" simplePos="0" relativeHeight="487567360" behindDoc="1" locked="0" layoutInCell="1" allowOverlap="1" wp14:anchorId="0FA3D5BA" wp14:editId="1B4B09A1">
            <wp:simplePos x="0" y="0"/>
            <wp:positionH relativeFrom="page">
              <wp:posOffset>643199</wp:posOffset>
            </wp:positionH>
            <wp:positionV relativeFrom="paragraph">
              <wp:posOffset>-58563</wp:posOffset>
            </wp:positionV>
            <wp:extent cx="1334769" cy="1673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69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Cameron Kinloch is an experienced global CFO, COO and Board Director known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scaling</w:t>
      </w:r>
      <w:r>
        <w:rPr>
          <w:spacing w:val="-4"/>
        </w:rPr>
        <w:t xml:space="preserve"> </w:t>
      </w:r>
      <w:r>
        <w:t>high-growth</w:t>
      </w:r>
      <w:r>
        <w:rPr>
          <w:spacing w:val="-3"/>
        </w:rPr>
        <w:t xml:space="preserve"> </w:t>
      </w:r>
      <w:r>
        <w:t>start-ups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financings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exits</w:t>
      </w:r>
      <w:r>
        <w:rPr>
          <w:spacing w:val="-2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IPO</w:t>
      </w:r>
      <w:r>
        <w:rPr>
          <w:spacing w:val="-1"/>
        </w:rPr>
        <w:t xml:space="preserve"> </w:t>
      </w:r>
      <w:r>
        <w:t>or M&amp;A,</w:t>
      </w:r>
      <w:r>
        <w:rPr>
          <w:spacing w:val="-1"/>
        </w:rPr>
        <w:t xml:space="preserve"> </w:t>
      </w:r>
      <w:r>
        <w:t>with deep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 highly</w:t>
      </w:r>
      <w:r>
        <w:rPr>
          <w:spacing w:val="-1"/>
        </w:rPr>
        <w:t xml:space="preserve"> </w:t>
      </w:r>
      <w:r>
        <w:t>regulated or complex</w:t>
      </w:r>
      <w:r>
        <w:rPr>
          <w:spacing w:val="-1"/>
        </w:rPr>
        <w:t xml:space="preserve"> </w:t>
      </w:r>
      <w:r>
        <w:t>industries.</w:t>
      </w:r>
    </w:p>
    <w:p w14:paraId="101839EF" w14:textId="77777777" w:rsidR="007408B2" w:rsidRDefault="00863279">
      <w:pPr>
        <w:pStyle w:val="BodyText"/>
        <w:spacing w:before="158"/>
        <w:ind w:left="2502"/>
        <w:jc w:val="both"/>
      </w:pPr>
      <w:r>
        <w:t>She is currently the CFO of Weights &amp; Biases, an enterprise SaaS company that</w:t>
      </w:r>
      <w:r>
        <w:rPr>
          <w:spacing w:val="1"/>
        </w:rPr>
        <w:t xml:space="preserve"> </w:t>
      </w:r>
      <w:r>
        <w:t>offers performance visualization tools for machine learning practitioners.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recently led Dynamic Signal through its successful exit to private equity and was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 leader in b</w:t>
      </w:r>
      <w:r>
        <w:t>oth Box and</w:t>
      </w:r>
      <w:r>
        <w:rPr>
          <w:spacing w:val="-1"/>
        </w:rPr>
        <w:t xml:space="preserve"> </w:t>
      </w:r>
      <w:r>
        <w:t>Sunrun’s</w:t>
      </w:r>
      <w:r>
        <w:rPr>
          <w:spacing w:val="-1"/>
        </w:rPr>
        <w:t xml:space="preserve"> </w:t>
      </w:r>
      <w:r>
        <w:t>successful IPOs.</w:t>
      </w:r>
    </w:p>
    <w:p w14:paraId="0C734EA8" w14:textId="77777777" w:rsidR="007408B2" w:rsidRDefault="00863279">
      <w:pPr>
        <w:pStyle w:val="BodyText"/>
        <w:spacing w:before="163"/>
        <w:ind w:firstLine="2390"/>
        <w:jc w:val="both"/>
      </w:pPr>
      <w:r>
        <w:t>Cameron is an accomplished CFO and COO with a track record of leading world-</w:t>
      </w:r>
      <w:r>
        <w:rPr>
          <w:spacing w:val="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finance,</w:t>
      </w:r>
      <w:r>
        <w:rPr>
          <w:spacing w:val="-11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operations</w:t>
      </w:r>
      <w:r>
        <w:rPr>
          <w:spacing w:val="-11"/>
        </w:rPr>
        <w:t xml:space="preserve"> </w:t>
      </w:r>
      <w:r>
        <w:t>organizations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Fortune</w:t>
      </w:r>
      <w:r>
        <w:rPr>
          <w:spacing w:val="-11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VC-backed</w:t>
      </w:r>
      <w:r>
        <w:rPr>
          <w:spacing w:val="-11"/>
        </w:rPr>
        <w:t xml:space="preserve"> </w:t>
      </w:r>
      <w:r>
        <w:t>organizations</w:t>
      </w:r>
      <w:r>
        <w:rPr>
          <w:spacing w:val="-11"/>
        </w:rPr>
        <w:t xml:space="preserve"> </w:t>
      </w:r>
      <w:r>
        <w:t>including</w:t>
      </w:r>
      <w:r>
        <w:rPr>
          <w:spacing w:val="-52"/>
        </w:rPr>
        <w:t xml:space="preserve"> </w:t>
      </w:r>
      <w:r>
        <w:t>Dynamic Signal, Ripple, Box and Net</w:t>
      </w:r>
      <w:r>
        <w:t>flix.</w:t>
      </w:r>
      <w:r>
        <w:rPr>
          <w:spacing w:val="1"/>
        </w:rPr>
        <w:t xml:space="preserve"> </w:t>
      </w:r>
      <w:r>
        <w:t>She is also highly experienced in corporate governance.</w:t>
      </w:r>
      <w:r>
        <w:rPr>
          <w:spacing w:val="1"/>
        </w:rPr>
        <w:t xml:space="preserve"> </w:t>
      </w:r>
      <w:r>
        <w:t>In her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positions,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Audit,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Committees.</w:t>
      </w:r>
    </w:p>
    <w:p w14:paraId="3E9D4BC9" w14:textId="77777777" w:rsidR="007408B2" w:rsidRDefault="00863279">
      <w:pPr>
        <w:pStyle w:val="BodyText"/>
        <w:spacing w:before="157"/>
        <w:jc w:val="both"/>
      </w:pPr>
      <w:r>
        <w:t xml:space="preserve">Cameron currently serves as an Independent Director for HSS, where </w:t>
      </w:r>
      <w:r>
        <w:t>she chairs the Strategic Planning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Finance</w:t>
      </w:r>
      <w:r>
        <w:rPr>
          <w:spacing w:val="-14"/>
        </w:rPr>
        <w:t xml:space="preserve"> </w:t>
      </w:r>
      <w:r>
        <w:t>Committee.</w:t>
      </w:r>
      <w:r>
        <w:rPr>
          <w:spacing w:val="27"/>
        </w:rPr>
        <w:t xml:space="preserve"> </w:t>
      </w:r>
      <w:r>
        <w:t>Cameron</w:t>
      </w:r>
      <w:r>
        <w:rPr>
          <w:spacing w:val="-14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Bulletproof</w:t>
      </w:r>
      <w:r>
        <w:rPr>
          <w:spacing w:val="-52"/>
        </w:rPr>
        <w:t xml:space="preserve"> </w:t>
      </w:r>
      <w:r>
        <w:t>360, where she led the creation of the Compensation and Audit Committees and refined the company’s</w:t>
      </w:r>
      <w:r>
        <w:rPr>
          <w:spacing w:val="1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governance policies</w:t>
      </w:r>
      <w:r>
        <w:rPr>
          <w:spacing w:val="-1"/>
        </w:rPr>
        <w:t xml:space="preserve"> </w:t>
      </w:r>
      <w:r>
        <w:t>and practices.</w:t>
      </w:r>
    </w:p>
    <w:p w14:paraId="3371462C" w14:textId="77777777" w:rsidR="007408B2" w:rsidRDefault="00863279">
      <w:pPr>
        <w:pStyle w:val="BodyText"/>
        <w:spacing w:before="163"/>
        <w:ind w:right="639"/>
      </w:pPr>
      <w:r>
        <w:t>Cameron also has ten years of experience in investment banking and capital markets as a senior</w:t>
      </w:r>
      <w:r>
        <w:rPr>
          <w:spacing w:val="1"/>
        </w:rPr>
        <w:t xml:space="preserve"> </w:t>
      </w:r>
      <w:r>
        <w:t>executive at Gold</w:t>
      </w:r>
      <w:r>
        <w:t>man Sachs and Morgan Stanley, where she worked on numerous IPOs, financings,</w:t>
      </w:r>
      <w:r>
        <w:rPr>
          <w:spacing w:val="-5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 risk management</w:t>
      </w:r>
      <w:r>
        <w:rPr>
          <w:spacing w:val="-1"/>
        </w:rPr>
        <w:t xml:space="preserve"> </w:t>
      </w:r>
      <w:r>
        <w:t>advisory engagements.</w:t>
      </w:r>
    </w:p>
    <w:p w14:paraId="1B9DCBE5" w14:textId="77777777" w:rsidR="007408B2" w:rsidRDefault="00863279">
      <w:pPr>
        <w:pStyle w:val="BodyText"/>
        <w:spacing w:before="158"/>
        <w:ind w:right="332"/>
      </w:pPr>
      <w:r>
        <w:t>She holds a Master of Business Administration from Harvard Business School, and a Bachelor of Arts in</w:t>
      </w:r>
      <w:r>
        <w:rPr>
          <w:spacing w:val="-52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from Ha</w:t>
      </w:r>
      <w:r>
        <w:t>rvard College in Cambridge, Mass.</w:t>
      </w:r>
    </w:p>
    <w:sectPr w:rsidR="007408B2">
      <w:type w:val="continuous"/>
      <w:pgSz w:w="12240" w:h="15840"/>
      <w:pgMar w:top="8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8B2"/>
    <w:rsid w:val="007408B2"/>
    <w:rsid w:val="008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26CE"/>
  <w15:docId w15:val="{6F95365C-8E52-4EF8-ADC1-F5EC8482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righ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3574" w:right="356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nkedin.com/in/cameronkinlo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Cameron Kinloch Bio for Boardbound</dc:title>
  <dc:creator>Cameron Kinloch</dc:creator>
  <cp:lastModifiedBy>Laura Thompson</cp:lastModifiedBy>
  <cp:revision>2</cp:revision>
  <dcterms:created xsi:type="dcterms:W3CDTF">2022-02-28T00:16:00Z</dcterms:created>
  <dcterms:modified xsi:type="dcterms:W3CDTF">2022-02-28T00:17:00Z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Word</vt:lpwstr>
  </property>
  <property fmtid="{D5CDD505-2E9C-101B-9397-08002B2CF9AE}" pid="4" name="LastSaved">
    <vt:filetime>2022-02-28T00:00:00Z</vt:filetime>
  </property>
</Properties>
</file>